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A3" w:rsidRDefault="004C7076" w:rsidP="004C7076">
      <w:pPr>
        <w:ind w:left="-567" w:right="-22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 wp14:anchorId="2F72EDEC">
            <wp:extent cx="3274060" cy="5118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034C">
        <w:rPr>
          <w:sz w:val="28"/>
          <w:szCs w:val="28"/>
        </w:rPr>
        <w:t xml:space="preserve"> </w:t>
      </w:r>
    </w:p>
    <w:p w:rsidR="002B034C" w:rsidRDefault="002B034C" w:rsidP="007B7874">
      <w:pPr>
        <w:spacing w:line="240" w:lineRule="auto"/>
        <w:ind w:left="-851" w:right="-22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735390DB" wp14:editId="67E91ED6">
            <wp:extent cx="1466850" cy="12858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</w:t>
      </w:r>
      <w:r w:rsidR="00B62835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 </w:t>
      </w:r>
      <w:r w:rsidR="00DC0B46">
        <w:rPr>
          <w:noProof/>
          <w:sz w:val="28"/>
          <w:szCs w:val="28"/>
          <w:lang w:eastAsia="en-GB"/>
        </w:rPr>
        <w:t xml:space="preserve">    </w:t>
      </w:r>
      <w:r>
        <w:rPr>
          <w:noProof/>
          <w:sz w:val="28"/>
          <w:szCs w:val="28"/>
          <w:lang w:eastAsia="en-GB"/>
        </w:rPr>
        <w:t xml:space="preserve">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34778CA3" wp14:editId="695B1929">
            <wp:extent cx="1733550" cy="12954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B46">
        <w:rPr>
          <w:noProof/>
          <w:sz w:val="28"/>
          <w:szCs w:val="28"/>
          <w:lang w:eastAsia="en-GB"/>
        </w:rPr>
        <w:t xml:space="preserve">   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66E132D4" wp14:editId="6867CF4C">
            <wp:extent cx="1619250" cy="1285875"/>
            <wp:effectExtent l="0" t="0" r="0" b="95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B46"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lang w:eastAsia="en-GB"/>
        </w:rPr>
        <w:t xml:space="preserve">  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7188801B" wp14:editId="1CA7826C">
            <wp:extent cx="1771650" cy="1285875"/>
            <wp:effectExtent l="0" t="0" r="0" b="9525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B46"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en-GB"/>
        </w:rPr>
        <w:t xml:space="preserve"> </w:t>
      </w:r>
      <w:r w:rsidR="00F04EA5">
        <w:rPr>
          <w:noProof/>
          <w:sz w:val="28"/>
          <w:szCs w:val="28"/>
          <w:lang w:eastAsia="en-GB"/>
        </w:rPr>
        <w:drawing>
          <wp:inline distT="0" distB="0" distL="0" distR="0" wp14:anchorId="61433163" wp14:editId="69CAA018">
            <wp:extent cx="1619250" cy="127635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417"/>
        <w:gridCol w:w="1560"/>
        <w:gridCol w:w="1417"/>
        <w:gridCol w:w="1418"/>
        <w:gridCol w:w="1559"/>
        <w:gridCol w:w="1417"/>
        <w:gridCol w:w="1560"/>
        <w:gridCol w:w="1701"/>
        <w:gridCol w:w="1417"/>
      </w:tblGrid>
      <w:tr w:rsidR="001324F1" w:rsidRPr="00B77843" w:rsidTr="00B25A7C">
        <w:trPr>
          <w:trHeight w:val="1577"/>
        </w:trPr>
        <w:tc>
          <w:tcPr>
            <w:tcW w:w="1135" w:type="dxa"/>
            <w:tcBorders>
              <w:top w:val="nil"/>
              <w:left w:val="nil"/>
            </w:tcBorders>
          </w:tcPr>
          <w:p w:rsidR="001324F1" w:rsidRPr="007028CE" w:rsidRDefault="001324F1" w:rsidP="001324F1">
            <w:pPr>
              <w:spacing w:after="0" w:line="240" w:lineRule="auto"/>
              <w:ind w:right="-22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C7076" w:rsidRPr="004C7076" w:rsidRDefault="004C7076" w:rsidP="00B62835">
            <w:pPr>
              <w:spacing w:after="0" w:line="240" w:lineRule="auto"/>
              <w:ind w:right="-22"/>
              <w:jc w:val="center"/>
              <w:rPr>
                <w:b/>
                <w:sz w:val="24"/>
                <w:szCs w:val="24"/>
              </w:rPr>
            </w:pPr>
            <w:r w:rsidRPr="004C7076">
              <w:rPr>
                <w:b/>
                <w:sz w:val="24"/>
                <w:szCs w:val="24"/>
              </w:rPr>
              <w:t>NECROTIC</w:t>
            </w:r>
          </w:p>
          <w:p w:rsidR="000008D9" w:rsidRPr="000008D9" w:rsidRDefault="000008D9" w:rsidP="00B62835">
            <w:pPr>
              <w:spacing w:after="0" w:line="240" w:lineRule="auto"/>
              <w:ind w:right="-22"/>
              <w:jc w:val="center"/>
              <w:rPr>
                <w:b/>
                <w:sz w:val="16"/>
                <w:szCs w:val="16"/>
                <w:u w:val="single"/>
              </w:rPr>
            </w:pPr>
            <w:r w:rsidRPr="000008D9">
              <w:rPr>
                <w:b/>
                <w:sz w:val="16"/>
                <w:szCs w:val="16"/>
                <w:u w:val="single"/>
              </w:rPr>
              <w:t>Debride, rehydrate and remove</w:t>
            </w:r>
          </w:p>
          <w:p w:rsidR="000008D9" w:rsidRPr="000008D9" w:rsidRDefault="000008D9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  <w:u w:val="single"/>
              </w:rPr>
            </w:pPr>
            <w:r w:rsidRPr="000008D9">
              <w:rPr>
                <w:b/>
                <w:sz w:val="16"/>
                <w:szCs w:val="16"/>
                <w:u w:val="single"/>
              </w:rPr>
              <w:t xml:space="preserve">eschar  </w:t>
            </w:r>
          </w:p>
          <w:p w:rsidR="001324F1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On a </w:t>
            </w:r>
            <w:r w:rsidRPr="00EF146E">
              <w:rPr>
                <w:b/>
                <w:color w:val="0D0D0D"/>
                <w:sz w:val="16"/>
                <w:szCs w:val="16"/>
                <w:u w:val="single"/>
              </w:rPr>
              <w:t>dry intac</w:t>
            </w:r>
            <w:r w:rsidR="00B62835" w:rsidRPr="00EF146E">
              <w:rPr>
                <w:b/>
                <w:color w:val="0D0D0D"/>
                <w:sz w:val="16"/>
                <w:szCs w:val="16"/>
                <w:u w:val="single"/>
              </w:rPr>
              <w:t>t necrotic area</w:t>
            </w:r>
            <w:r w:rsidR="00B62835">
              <w:rPr>
                <w:b/>
                <w:color w:val="0D0D0D"/>
                <w:sz w:val="16"/>
                <w:szCs w:val="16"/>
              </w:rPr>
              <w:t>, DO NOT DEBRIDE AN</w:t>
            </w:r>
            <w:r w:rsidR="00827E32">
              <w:rPr>
                <w:b/>
                <w:color w:val="0D0D0D"/>
                <w:sz w:val="16"/>
                <w:szCs w:val="16"/>
              </w:rPr>
              <w:t>D NO WOUND DRESSING IS REQUIRED.</w:t>
            </w:r>
          </w:p>
          <w:p w:rsidR="001324F1" w:rsidRDefault="00B62835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OFF LOAD AREA</w:t>
            </w:r>
          </w:p>
          <w:p w:rsidR="001324F1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If patient is diabetic refer to Podiatry.</w:t>
            </w:r>
          </w:p>
        </w:tc>
        <w:tc>
          <w:tcPr>
            <w:tcW w:w="2977" w:type="dxa"/>
            <w:gridSpan w:val="2"/>
          </w:tcPr>
          <w:p w:rsidR="004C7076" w:rsidRPr="004C7076" w:rsidRDefault="004C7076" w:rsidP="00B77843">
            <w:pPr>
              <w:spacing w:after="0" w:line="240" w:lineRule="auto"/>
              <w:ind w:right="-22"/>
              <w:jc w:val="center"/>
              <w:rPr>
                <w:b/>
                <w:color w:val="FFCC00"/>
                <w:sz w:val="24"/>
                <w:szCs w:val="24"/>
              </w:rPr>
            </w:pPr>
            <w:r>
              <w:rPr>
                <w:b/>
                <w:color w:val="FFCC00"/>
                <w:sz w:val="24"/>
                <w:szCs w:val="24"/>
              </w:rPr>
              <w:t>SLOUGH</w:t>
            </w:r>
          </w:p>
          <w:p w:rsidR="001324F1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1324F1">
              <w:rPr>
                <w:b/>
                <w:color w:val="0D0D0D"/>
                <w:sz w:val="16"/>
                <w:szCs w:val="16"/>
                <w:u w:val="single"/>
              </w:rPr>
              <w:t>Remove slough, mana</w:t>
            </w:r>
            <w:r>
              <w:rPr>
                <w:b/>
                <w:color w:val="0D0D0D"/>
                <w:sz w:val="16"/>
                <w:szCs w:val="16"/>
                <w:u w:val="single"/>
              </w:rPr>
              <w:t>ge exudate and prevent infecti</w:t>
            </w:r>
            <w:r w:rsidRPr="001324F1">
              <w:rPr>
                <w:b/>
                <w:color w:val="0D0D0D"/>
                <w:sz w:val="16"/>
                <w:szCs w:val="16"/>
                <w:u w:val="single"/>
              </w:rPr>
              <w:t>on</w:t>
            </w:r>
          </w:p>
          <w:p w:rsidR="00B62835" w:rsidRDefault="00B62835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1324F1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Exudate volume will increase as devitalized tissue is rehydrated and autolytic debridement occurs</w:t>
            </w:r>
          </w:p>
        </w:tc>
        <w:tc>
          <w:tcPr>
            <w:tcW w:w="2977" w:type="dxa"/>
            <w:gridSpan w:val="2"/>
          </w:tcPr>
          <w:p w:rsidR="004C7076" w:rsidRPr="004C7076" w:rsidRDefault="004C7076" w:rsidP="00B77843">
            <w:pPr>
              <w:spacing w:after="0" w:line="240" w:lineRule="auto"/>
              <w:ind w:right="-22"/>
              <w:jc w:val="center"/>
              <w:rPr>
                <w:b/>
                <w:color w:val="FF0000"/>
                <w:sz w:val="24"/>
                <w:szCs w:val="24"/>
              </w:rPr>
            </w:pPr>
            <w:r w:rsidRPr="004C7076">
              <w:rPr>
                <w:b/>
                <w:color w:val="FF0000"/>
                <w:sz w:val="24"/>
                <w:szCs w:val="24"/>
              </w:rPr>
              <w:t>GRANULATION</w:t>
            </w:r>
          </w:p>
          <w:p w:rsidR="001324F1" w:rsidRPr="000008D9" w:rsidRDefault="000008D9" w:rsidP="004C707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  <w:u w:val="single"/>
              </w:rPr>
            </w:pPr>
            <w:r w:rsidRPr="000008D9">
              <w:rPr>
                <w:b/>
                <w:color w:val="0D0D0D"/>
                <w:sz w:val="16"/>
                <w:szCs w:val="16"/>
                <w:u w:val="single"/>
              </w:rPr>
              <w:t>Promote Granulation</w:t>
            </w:r>
          </w:p>
        </w:tc>
        <w:tc>
          <w:tcPr>
            <w:tcW w:w="2977" w:type="dxa"/>
            <w:gridSpan w:val="2"/>
          </w:tcPr>
          <w:p w:rsidR="004C7076" w:rsidRPr="004C7076" w:rsidRDefault="004C7076" w:rsidP="004C7076">
            <w:pPr>
              <w:spacing w:after="0" w:line="240" w:lineRule="auto"/>
              <w:ind w:right="-22"/>
              <w:jc w:val="center"/>
              <w:rPr>
                <w:b/>
                <w:color w:val="D99594" w:themeColor="accent2" w:themeTint="99"/>
                <w:sz w:val="24"/>
                <w:szCs w:val="24"/>
              </w:rPr>
            </w:pPr>
            <w:r w:rsidRPr="004C7076">
              <w:rPr>
                <w:b/>
                <w:color w:val="D99594" w:themeColor="accent2" w:themeTint="99"/>
                <w:sz w:val="24"/>
                <w:szCs w:val="24"/>
              </w:rPr>
              <w:t>EPITHELIALISATION</w:t>
            </w:r>
          </w:p>
          <w:p w:rsidR="001324F1" w:rsidRPr="000008D9" w:rsidRDefault="000008D9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  <w:u w:val="single"/>
              </w:rPr>
            </w:pPr>
            <w:r w:rsidRPr="000008D9">
              <w:rPr>
                <w:b/>
                <w:color w:val="0D0D0D"/>
                <w:sz w:val="16"/>
                <w:szCs w:val="16"/>
                <w:u w:val="single"/>
              </w:rPr>
              <w:t>Promote Epithelialisation</w:t>
            </w:r>
            <w:r w:rsidR="00E443A3">
              <w:rPr>
                <w:b/>
                <w:color w:val="0D0D0D"/>
                <w:sz w:val="16"/>
                <w:szCs w:val="16"/>
                <w:u w:val="single"/>
              </w:rPr>
              <w:t xml:space="preserve"> and Wound Maturation</w:t>
            </w:r>
          </w:p>
        </w:tc>
        <w:tc>
          <w:tcPr>
            <w:tcW w:w="3118" w:type="dxa"/>
            <w:gridSpan w:val="2"/>
          </w:tcPr>
          <w:p w:rsidR="004C7076" w:rsidRPr="004C7076" w:rsidRDefault="004C7076" w:rsidP="00B77843">
            <w:pPr>
              <w:spacing w:after="0" w:line="240" w:lineRule="auto"/>
              <w:ind w:right="-22"/>
              <w:jc w:val="center"/>
              <w:rPr>
                <w:b/>
                <w:color w:val="76923C" w:themeColor="accent3" w:themeShade="BF"/>
                <w:sz w:val="24"/>
                <w:szCs w:val="24"/>
              </w:rPr>
            </w:pPr>
            <w:r w:rsidRPr="004C7076">
              <w:rPr>
                <w:b/>
                <w:color w:val="76923C" w:themeColor="accent3" w:themeShade="BF"/>
                <w:sz w:val="24"/>
                <w:szCs w:val="24"/>
              </w:rPr>
              <w:t>INFECTED</w:t>
            </w:r>
          </w:p>
          <w:p w:rsidR="000008D9" w:rsidRDefault="000008D9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  <w:u w:val="single"/>
              </w:rPr>
            </w:pPr>
            <w:r>
              <w:rPr>
                <w:b/>
                <w:color w:val="0D0D0D"/>
                <w:sz w:val="16"/>
                <w:szCs w:val="16"/>
                <w:u w:val="single"/>
              </w:rPr>
              <w:t>Manage Bacterial</w:t>
            </w:r>
            <w:r w:rsidR="008E0D1B">
              <w:rPr>
                <w:b/>
                <w:color w:val="0D0D0D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color w:val="0D0D0D"/>
                <w:sz w:val="16"/>
                <w:szCs w:val="16"/>
                <w:u w:val="single"/>
              </w:rPr>
              <w:t>Burden</w:t>
            </w:r>
          </w:p>
          <w:p w:rsidR="000008D9" w:rsidRDefault="000008D9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  <w:u w:val="single"/>
              </w:rPr>
            </w:pPr>
          </w:p>
          <w:p w:rsidR="001324F1" w:rsidRPr="000008D9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0008D9">
              <w:rPr>
                <w:b/>
                <w:color w:val="0D0D0D"/>
                <w:sz w:val="16"/>
                <w:szCs w:val="16"/>
              </w:rPr>
              <w:t>Signs of infection</w:t>
            </w:r>
            <w:r w:rsidR="000008D9">
              <w:rPr>
                <w:b/>
                <w:color w:val="0D0D0D"/>
                <w:sz w:val="16"/>
                <w:szCs w:val="16"/>
              </w:rPr>
              <w:t>:</w:t>
            </w:r>
            <w:r w:rsidRPr="000008D9">
              <w:rPr>
                <w:b/>
                <w:color w:val="0D0D0D"/>
                <w:sz w:val="16"/>
                <w:szCs w:val="16"/>
              </w:rPr>
              <w:t xml:space="preserve"> </w:t>
            </w:r>
          </w:p>
          <w:p w:rsidR="001324F1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Odour</w:t>
            </w:r>
          </w:p>
          <w:p w:rsidR="001324F1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Pain</w:t>
            </w:r>
          </w:p>
          <w:p w:rsidR="001324F1" w:rsidRDefault="001324F1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Increase in exudate</w:t>
            </w:r>
          </w:p>
          <w:p w:rsidR="001324F1" w:rsidRDefault="001324F1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</w:tr>
      <w:tr w:rsidR="00B25A7C" w:rsidRPr="00B77843" w:rsidTr="00B25A7C">
        <w:trPr>
          <w:trHeight w:val="1935"/>
        </w:trPr>
        <w:tc>
          <w:tcPr>
            <w:tcW w:w="1135" w:type="dxa"/>
          </w:tcPr>
          <w:p w:rsidR="00B62835" w:rsidRDefault="00B62835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LOW</w:t>
            </w:r>
          </w:p>
          <w:p w:rsidR="007028CE" w:rsidRDefault="007028CE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EXUDATE</w:t>
            </w:r>
          </w:p>
          <w:p w:rsidR="00B62835" w:rsidRDefault="00B62835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B62835" w:rsidRPr="00B62835" w:rsidRDefault="00B62835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8CE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PRIMARY DRESSING</w:t>
            </w:r>
          </w:p>
          <w:p w:rsidR="007028CE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Algivon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Actiform Cool, Activon</w:t>
            </w:r>
            <w:r>
              <w:rPr>
                <w:b/>
                <w:color w:val="0D0D0D"/>
                <w:sz w:val="16"/>
                <w:szCs w:val="16"/>
              </w:rPr>
              <w:t xml:space="preserve"> gel, Activon Tulle, </w:t>
            </w:r>
            <w:r w:rsidRPr="00B77843">
              <w:rPr>
                <w:b/>
                <w:color w:val="0D0D0D"/>
                <w:sz w:val="16"/>
                <w:szCs w:val="16"/>
              </w:rPr>
              <w:t>Comfeel Plus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Transparent ©, Activheal Hydrogel,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Mesitran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ointment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Flaminal Hydro</w:t>
            </w:r>
          </w:p>
        </w:tc>
        <w:tc>
          <w:tcPr>
            <w:tcW w:w="1417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SECONDARY DRESSING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 /Mepilex Border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PRIMARY DRESSING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Algivon,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Actiform Cool,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Activon gel,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Activon Tulle,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Polymem ©,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Comfeel Plus Transparent ©,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ActivHeal Hydrogel,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Sorbsan,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Aquacel Ribbon,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Mesitran</w:t>
            </w:r>
            <w:r>
              <w:rPr>
                <w:b/>
                <w:color w:val="0D0D0D"/>
                <w:sz w:val="16"/>
                <w:szCs w:val="16"/>
              </w:rPr>
              <w:t xml:space="preserve"> ointment</w:t>
            </w:r>
          </w:p>
        </w:tc>
        <w:tc>
          <w:tcPr>
            <w:tcW w:w="1417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SECONDARY DRESSING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Mepilex/Mepilex Border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CE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PRIMARY DRESSING</w:t>
            </w:r>
          </w:p>
          <w:p w:rsidR="007028CE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Activon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Tulle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Pr="00B77843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Urgotul,</w:t>
            </w:r>
          </w:p>
          <w:p w:rsidR="007028CE" w:rsidRPr="00B77843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Polymem ©,</w:t>
            </w:r>
          </w:p>
          <w:p w:rsidR="007028CE" w:rsidRPr="00B77843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Comfeel Plus</w:t>
            </w:r>
          </w:p>
          <w:p w:rsidR="007028CE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Transparent ©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Default="007028CE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Actilite</w:t>
            </w:r>
          </w:p>
        </w:tc>
        <w:tc>
          <w:tcPr>
            <w:tcW w:w="1559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SECONDARY DRESSING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Mepilex/Mepilex Border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PRIMARY DRESSING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Urgotul</w:t>
            </w:r>
            <w:proofErr w:type="spellEnd"/>
            <w:r w:rsidR="00DC0B46">
              <w:rPr>
                <w:b/>
                <w:color w:val="0D0D0D"/>
                <w:sz w:val="16"/>
                <w:szCs w:val="16"/>
              </w:rPr>
              <w:t>,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Polymem ©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0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SECONDARY DRESSING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Mepilex/Mepilex Border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rPr>
                <w:b/>
                <w:color w:val="0D0D0D"/>
                <w:sz w:val="16"/>
                <w:szCs w:val="16"/>
              </w:rPr>
            </w:pP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PRIMARY DRESSING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Actilite,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Inadine, Prontosan Gel, Iodosorb,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Iodoflex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Paste,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Flaminal</w:t>
            </w:r>
            <w:proofErr w:type="spellEnd"/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Forte/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Hydro,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Urgotul SSD, Flamazine,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Polymem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Silver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Tegaderm</w:t>
            </w:r>
            <w:proofErr w:type="spellEnd"/>
            <w:r w:rsidR="001F1C18">
              <w:rPr>
                <w:b/>
                <w:color w:val="0D0D0D"/>
                <w:sz w:val="16"/>
                <w:szCs w:val="16"/>
              </w:rPr>
              <w:t xml:space="preserve"> Alginate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Ag</w:t>
            </w:r>
            <w:r w:rsidR="00DC0B46">
              <w:rPr>
                <w:b/>
                <w:color w:val="0D0D0D"/>
                <w:sz w:val="16"/>
                <w:szCs w:val="16"/>
              </w:rPr>
              <w:t>,</w:t>
            </w:r>
            <w:r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Actisorb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Silver 220</w:t>
            </w:r>
          </w:p>
        </w:tc>
        <w:tc>
          <w:tcPr>
            <w:tcW w:w="1417" w:type="dxa"/>
          </w:tcPr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SECONDARY DRESSING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Border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Lite</w:t>
            </w:r>
            <w:proofErr w:type="spellEnd"/>
            <w:r w:rsidR="00DC0B46">
              <w:rPr>
                <w:b/>
                <w:color w:val="0D0D0D"/>
                <w:sz w:val="16"/>
                <w:szCs w:val="16"/>
              </w:rPr>
              <w:t>,</w:t>
            </w:r>
          </w:p>
          <w:p w:rsidR="007028CE" w:rsidRPr="00B77843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Tegaderm Foam,</w:t>
            </w:r>
          </w:p>
          <w:p w:rsidR="007028CE" w:rsidRDefault="007028CE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</w:tr>
      <w:tr w:rsidR="001F1C18" w:rsidRPr="00B77843" w:rsidTr="00B25A7C">
        <w:trPr>
          <w:trHeight w:val="524"/>
        </w:trPr>
        <w:tc>
          <w:tcPr>
            <w:tcW w:w="1135" w:type="dxa"/>
          </w:tcPr>
          <w:p w:rsidR="001F1C18" w:rsidRDefault="001F1C18" w:rsidP="00B77843">
            <w:pPr>
              <w:spacing w:after="0" w:line="240" w:lineRule="auto"/>
              <w:ind w:right="-22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1F1C18" w:rsidRPr="00B77843" w:rsidRDefault="001F1C18" w:rsidP="00B77843">
            <w:pPr>
              <w:spacing w:after="0" w:line="240" w:lineRule="auto"/>
              <w:ind w:right="-22"/>
              <w:rPr>
                <w:b/>
                <w:color w:val="0D0D0D"/>
                <w:sz w:val="18"/>
                <w:szCs w:val="18"/>
                <w:u w:val="single"/>
              </w:rPr>
            </w:pP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MODERATE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 w:rsidRPr="00B77843">
              <w:rPr>
                <w:b/>
                <w:color w:val="0D0D0D"/>
                <w:sz w:val="18"/>
                <w:szCs w:val="18"/>
                <w:u w:val="single"/>
              </w:rPr>
              <w:t>EXUDATE</w:t>
            </w:r>
          </w:p>
        </w:tc>
        <w:tc>
          <w:tcPr>
            <w:tcW w:w="1276" w:type="dxa"/>
          </w:tcPr>
          <w:p w:rsidR="001F1C18" w:rsidRDefault="001F1C18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Aqu</w:t>
            </w:r>
            <w:r>
              <w:rPr>
                <w:b/>
                <w:color w:val="0D0D0D"/>
                <w:sz w:val="16"/>
                <w:szCs w:val="16"/>
              </w:rPr>
              <w:t>acel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Extra,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Algivon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Melgisorb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Flaminal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Hydro/Forte     </w:t>
            </w:r>
          </w:p>
        </w:tc>
        <w:tc>
          <w:tcPr>
            <w:tcW w:w="1417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/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Border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Aquacel, 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Algivon, Sorbsan, 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Melgisorb,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Polymem ©, 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>
              <w:rPr>
                <w:b/>
                <w:color w:val="0D0D0D"/>
                <w:sz w:val="16"/>
                <w:szCs w:val="16"/>
              </w:rPr>
              <w:t>Activon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Tulle,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Actilite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Mepilex/Mepilex Border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Aquacel Extra,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Algivon, Sorbsan,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Melgisorb, Polymem ©</w:t>
            </w:r>
          </w:p>
          <w:p w:rsidR="001F1C18" w:rsidRDefault="001F1C18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Mepilex/Mepilex Border</w:t>
            </w:r>
          </w:p>
          <w:p w:rsidR="001F1C18" w:rsidRDefault="001F1C18" w:rsidP="008E0D1B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Urgotul,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Aquacel Extra, Sorbsan, 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Polymem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©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Mepilex/Mepilex Border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1C18" w:rsidRDefault="001F1C18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Acticoat Flex </w:t>
            </w:r>
            <w:r>
              <w:rPr>
                <w:b/>
                <w:color w:val="0D0D0D"/>
                <w:sz w:val="16"/>
                <w:szCs w:val="16"/>
              </w:rPr>
              <w:t xml:space="preserve">3 + 7,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Iodoflex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Paste,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Iodosorb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DC0B4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Flamazin</w:t>
            </w:r>
            <w:r>
              <w:rPr>
                <w:b/>
                <w:color w:val="0D0D0D"/>
                <w:sz w:val="16"/>
                <w:szCs w:val="16"/>
              </w:rPr>
              <w:t>e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Polymem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Silver,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Tegaderm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Aliginate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Ag,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Algivon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Default="001F1C18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UrgotulSSD, 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>
              <w:rPr>
                <w:b/>
                <w:color w:val="0D0D0D"/>
                <w:sz w:val="16"/>
                <w:szCs w:val="16"/>
              </w:rPr>
              <w:t>Activon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Tulle, </w:t>
            </w:r>
            <w:proofErr w:type="spellStart"/>
            <w:r>
              <w:rPr>
                <w:b/>
                <w:color w:val="0D0D0D"/>
                <w:sz w:val="16"/>
                <w:szCs w:val="16"/>
              </w:rPr>
              <w:t>Actilite</w:t>
            </w:r>
            <w:proofErr w:type="spellEnd"/>
          </w:p>
        </w:tc>
        <w:tc>
          <w:tcPr>
            <w:tcW w:w="1417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.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Mepilex/Mepilex Border, Eclypse/Adherent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</w:tr>
      <w:tr w:rsidR="001F1C18" w:rsidRPr="00B77843" w:rsidTr="004C7076">
        <w:trPr>
          <w:trHeight w:val="1337"/>
        </w:trPr>
        <w:tc>
          <w:tcPr>
            <w:tcW w:w="1135" w:type="dxa"/>
          </w:tcPr>
          <w:p w:rsidR="001F1C18" w:rsidRDefault="001F1C18" w:rsidP="00B62835">
            <w:pPr>
              <w:spacing w:after="0" w:line="240" w:lineRule="auto"/>
              <w:ind w:right="-22"/>
              <w:rPr>
                <w:b/>
                <w:color w:val="0D0D0D"/>
                <w:sz w:val="18"/>
                <w:szCs w:val="18"/>
                <w:u w:val="single"/>
              </w:rPr>
            </w:pPr>
          </w:p>
          <w:p w:rsidR="001F1C18" w:rsidRDefault="001F1C18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 xml:space="preserve">HIGH 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8"/>
                <w:szCs w:val="18"/>
                <w:u w:val="single"/>
              </w:rPr>
            </w:pPr>
            <w:r>
              <w:rPr>
                <w:b/>
                <w:color w:val="0D0D0D"/>
                <w:sz w:val="18"/>
                <w:szCs w:val="18"/>
                <w:u w:val="single"/>
              </w:rPr>
              <w:t>EXUDATE</w:t>
            </w:r>
          </w:p>
        </w:tc>
        <w:tc>
          <w:tcPr>
            <w:tcW w:w="1276" w:type="dxa"/>
          </w:tcPr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Aquacel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Extra,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Algivon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,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Melgisorb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Flaminal Forte</w:t>
            </w:r>
          </w:p>
          <w:p w:rsidR="001F1C18" w:rsidRDefault="001F1C18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Mepilex/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Border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Eclypse/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>
              <w:rPr>
                <w:b/>
                <w:color w:val="0D0D0D"/>
                <w:sz w:val="16"/>
                <w:szCs w:val="16"/>
              </w:rPr>
              <w:t>Eclypse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</w:t>
            </w:r>
            <w:r w:rsidRPr="00B77843">
              <w:rPr>
                <w:b/>
                <w:color w:val="0D0D0D"/>
                <w:sz w:val="16"/>
                <w:szCs w:val="16"/>
              </w:rPr>
              <w:t>Adherent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Mesorb</w:t>
            </w:r>
            <w:proofErr w:type="spellEnd"/>
          </w:p>
        </w:tc>
        <w:tc>
          <w:tcPr>
            <w:tcW w:w="1560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Aquacel Extra, Algivon,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Melgisorb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>Activon tulle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Tegadem Foam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/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Border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>
              <w:rPr>
                <w:b/>
                <w:color w:val="0D0D0D"/>
                <w:sz w:val="16"/>
                <w:szCs w:val="16"/>
              </w:rPr>
              <w:t>Eclypse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/Adherent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Mesorb</w:t>
            </w:r>
            <w:proofErr w:type="spellEnd"/>
          </w:p>
        </w:tc>
        <w:tc>
          <w:tcPr>
            <w:tcW w:w="1418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Aquacel Extra,  Melgisorb,</w:t>
            </w:r>
          </w:p>
          <w:p w:rsidR="001F1C18" w:rsidRDefault="001F1C18" w:rsidP="00D80F1A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/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Border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/Adherent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Mesorb</w:t>
            </w:r>
            <w:proofErr w:type="spellEnd"/>
          </w:p>
        </w:tc>
        <w:tc>
          <w:tcPr>
            <w:tcW w:w="1417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Aquacel Extra, Melgisorb,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>
              <w:rPr>
                <w:b/>
                <w:color w:val="0D0D0D"/>
                <w:sz w:val="16"/>
                <w:szCs w:val="16"/>
              </w:rPr>
              <w:t xml:space="preserve"> 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Tegadem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Foam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/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Mepilex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Border,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/Adherent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Mesorb</w:t>
            </w:r>
            <w:proofErr w:type="spellEnd"/>
          </w:p>
          <w:p w:rsidR="001F1C18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1C18" w:rsidRPr="00B77843" w:rsidRDefault="001F1C18" w:rsidP="00B77843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>Acticoat Flex, Algivon,</w:t>
            </w:r>
          </w:p>
          <w:p w:rsidR="001F1C18" w:rsidRDefault="001F1C18" w:rsidP="00DC0B46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Tegaderm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Alginate </w:t>
            </w:r>
            <w:r w:rsidRPr="00B77843">
              <w:rPr>
                <w:b/>
                <w:color w:val="0D0D0D"/>
                <w:sz w:val="16"/>
                <w:szCs w:val="16"/>
              </w:rPr>
              <w:t>Ag</w:t>
            </w:r>
            <w:r>
              <w:rPr>
                <w:b/>
                <w:color w:val="0D0D0D"/>
                <w:sz w:val="16"/>
                <w:szCs w:val="16"/>
              </w:rPr>
              <w:t>,</w:t>
            </w:r>
          </w:p>
          <w:p w:rsidR="001F1C18" w:rsidRDefault="001F1C18" w:rsidP="00B62835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>
              <w:rPr>
                <w:b/>
                <w:color w:val="0D0D0D"/>
                <w:sz w:val="16"/>
                <w:szCs w:val="16"/>
              </w:rPr>
              <w:t>Activon</w:t>
            </w:r>
            <w:proofErr w:type="spellEnd"/>
            <w:r>
              <w:rPr>
                <w:b/>
                <w:color w:val="0D0D0D"/>
                <w:sz w:val="16"/>
                <w:szCs w:val="16"/>
              </w:rPr>
              <w:t xml:space="preserve"> Tulle</w:t>
            </w:r>
          </w:p>
        </w:tc>
        <w:tc>
          <w:tcPr>
            <w:tcW w:w="1417" w:type="dxa"/>
          </w:tcPr>
          <w:p w:rsidR="001F1C18" w:rsidRDefault="001F1C18" w:rsidP="001F1C18">
            <w:pPr>
              <w:spacing w:after="0" w:line="240" w:lineRule="auto"/>
              <w:ind w:right="-22"/>
              <w:jc w:val="center"/>
              <w:rPr>
                <w:b/>
                <w:color w:val="0D0D0D"/>
                <w:sz w:val="16"/>
                <w:szCs w:val="16"/>
              </w:rPr>
            </w:pP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Mesorb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 xml:space="preserve"> </w:t>
            </w:r>
            <w:proofErr w:type="spellStart"/>
            <w:r w:rsidRPr="00B77843">
              <w:rPr>
                <w:b/>
                <w:color w:val="0D0D0D"/>
                <w:sz w:val="16"/>
                <w:szCs w:val="16"/>
              </w:rPr>
              <w:t>Eclypse</w:t>
            </w:r>
            <w:proofErr w:type="spellEnd"/>
            <w:r w:rsidRPr="00B77843">
              <w:rPr>
                <w:b/>
                <w:color w:val="0D0D0D"/>
                <w:sz w:val="16"/>
                <w:szCs w:val="16"/>
              </w:rPr>
              <w:t>/Adherent</w:t>
            </w:r>
          </w:p>
        </w:tc>
      </w:tr>
    </w:tbl>
    <w:p w:rsidR="002B034C" w:rsidRPr="00D80F1A" w:rsidRDefault="002B034C" w:rsidP="00433FB3">
      <w:pPr>
        <w:ind w:right="-22"/>
        <w:rPr>
          <w:sz w:val="18"/>
          <w:szCs w:val="18"/>
        </w:rPr>
      </w:pPr>
      <w:r w:rsidRPr="002D0BBD">
        <w:rPr>
          <w:sz w:val="18"/>
          <w:szCs w:val="18"/>
        </w:rPr>
        <w:t>NB: Infected Wounds: * ‘2 week Rule Review’ - at 2 weeks have signs of infection gone? If Yes: Return to non-antimicrobial Dressing, If No: Continue antimicrobial Dressing for 2 weeks or consider alternative formulary dressing</w:t>
      </w:r>
      <w:r w:rsidR="00D80F1A">
        <w:rPr>
          <w:sz w:val="18"/>
          <w:szCs w:val="18"/>
        </w:rPr>
        <w:t>…../</w:t>
      </w:r>
      <w:r w:rsidRPr="002D0BBD">
        <w:rPr>
          <w:sz w:val="20"/>
          <w:szCs w:val="20"/>
        </w:rPr>
        <w:t>Debridement Option: Debrisoft® Debridement Pad</w:t>
      </w:r>
      <w:r>
        <w:rPr>
          <w:sz w:val="16"/>
          <w:szCs w:val="16"/>
        </w:rPr>
        <w:t xml:space="preserve">         </w:t>
      </w:r>
      <w:r w:rsidRPr="002D0BBD">
        <w:rPr>
          <w:color w:val="FF0000"/>
          <w:sz w:val="20"/>
          <w:szCs w:val="20"/>
        </w:rPr>
        <w:t>© = composite dressing, does not require secondary dressing</w:t>
      </w:r>
    </w:p>
    <w:sectPr w:rsidR="002B034C" w:rsidRPr="00D80F1A" w:rsidSect="002D0BBD">
      <w:pgSz w:w="16838" w:h="11906" w:orient="landscape"/>
      <w:pgMar w:top="284" w:right="53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4"/>
    <w:rsid w:val="000008D9"/>
    <w:rsid w:val="000148B7"/>
    <w:rsid w:val="0007681A"/>
    <w:rsid w:val="00084FDD"/>
    <w:rsid w:val="000872CE"/>
    <w:rsid w:val="000B4CAB"/>
    <w:rsid w:val="000C3005"/>
    <w:rsid w:val="001324F1"/>
    <w:rsid w:val="0014258E"/>
    <w:rsid w:val="00150829"/>
    <w:rsid w:val="00150ACE"/>
    <w:rsid w:val="00156B70"/>
    <w:rsid w:val="00160829"/>
    <w:rsid w:val="00196934"/>
    <w:rsid w:val="001A446A"/>
    <w:rsid w:val="001F1C18"/>
    <w:rsid w:val="001F5B6D"/>
    <w:rsid w:val="00205C9E"/>
    <w:rsid w:val="00276942"/>
    <w:rsid w:val="00276950"/>
    <w:rsid w:val="00277FE6"/>
    <w:rsid w:val="002A0D39"/>
    <w:rsid w:val="002B034C"/>
    <w:rsid w:val="002B1D2F"/>
    <w:rsid w:val="002D0BBD"/>
    <w:rsid w:val="00315258"/>
    <w:rsid w:val="00340849"/>
    <w:rsid w:val="00350187"/>
    <w:rsid w:val="00356588"/>
    <w:rsid w:val="00374CED"/>
    <w:rsid w:val="003A3156"/>
    <w:rsid w:val="003B4BC5"/>
    <w:rsid w:val="004102CB"/>
    <w:rsid w:val="004166D4"/>
    <w:rsid w:val="00433FB3"/>
    <w:rsid w:val="00495535"/>
    <w:rsid w:val="004C7076"/>
    <w:rsid w:val="004D0CE7"/>
    <w:rsid w:val="004E76EC"/>
    <w:rsid w:val="004F60F9"/>
    <w:rsid w:val="00515203"/>
    <w:rsid w:val="00555412"/>
    <w:rsid w:val="00585C59"/>
    <w:rsid w:val="005D0170"/>
    <w:rsid w:val="005F51EC"/>
    <w:rsid w:val="0060508C"/>
    <w:rsid w:val="00615A6C"/>
    <w:rsid w:val="006A262E"/>
    <w:rsid w:val="006F57A0"/>
    <w:rsid w:val="007028CE"/>
    <w:rsid w:val="00731703"/>
    <w:rsid w:val="00735961"/>
    <w:rsid w:val="007547C9"/>
    <w:rsid w:val="007B7874"/>
    <w:rsid w:val="007D0D26"/>
    <w:rsid w:val="007E01D9"/>
    <w:rsid w:val="00805626"/>
    <w:rsid w:val="00813B86"/>
    <w:rsid w:val="00827E32"/>
    <w:rsid w:val="008B263A"/>
    <w:rsid w:val="008E0D1B"/>
    <w:rsid w:val="0090739D"/>
    <w:rsid w:val="00941283"/>
    <w:rsid w:val="009528BC"/>
    <w:rsid w:val="00A05DDE"/>
    <w:rsid w:val="00A313F1"/>
    <w:rsid w:val="00A35A5E"/>
    <w:rsid w:val="00A37C64"/>
    <w:rsid w:val="00A70581"/>
    <w:rsid w:val="00A908B6"/>
    <w:rsid w:val="00AA7660"/>
    <w:rsid w:val="00AB398E"/>
    <w:rsid w:val="00AE5E18"/>
    <w:rsid w:val="00B06D1A"/>
    <w:rsid w:val="00B25A7C"/>
    <w:rsid w:val="00B4342B"/>
    <w:rsid w:val="00B62835"/>
    <w:rsid w:val="00B65D09"/>
    <w:rsid w:val="00B77843"/>
    <w:rsid w:val="00B9457C"/>
    <w:rsid w:val="00BE77B3"/>
    <w:rsid w:val="00C312E4"/>
    <w:rsid w:val="00C54438"/>
    <w:rsid w:val="00C71C6B"/>
    <w:rsid w:val="00C76D16"/>
    <w:rsid w:val="00C87734"/>
    <w:rsid w:val="00CB20C4"/>
    <w:rsid w:val="00CD4E48"/>
    <w:rsid w:val="00D2666B"/>
    <w:rsid w:val="00D41EDD"/>
    <w:rsid w:val="00D52B94"/>
    <w:rsid w:val="00D74A20"/>
    <w:rsid w:val="00D80F1A"/>
    <w:rsid w:val="00D962B0"/>
    <w:rsid w:val="00DC0B46"/>
    <w:rsid w:val="00DF1473"/>
    <w:rsid w:val="00E443A3"/>
    <w:rsid w:val="00E64F6D"/>
    <w:rsid w:val="00EB1A4C"/>
    <w:rsid w:val="00EC0E4A"/>
    <w:rsid w:val="00ED3DC6"/>
    <w:rsid w:val="00ED7CD8"/>
    <w:rsid w:val="00EE386B"/>
    <w:rsid w:val="00EF046C"/>
    <w:rsid w:val="00EF146E"/>
    <w:rsid w:val="00F04EA5"/>
    <w:rsid w:val="00F7022B"/>
    <w:rsid w:val="00F70D17"/>
    <w:rsid w:val="00F77222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7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7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NECROTIC                            SLOUGHY                      GRANULATING                      EPITHELIALISING                         INFECTED</vt:lpstr>
    </vt:vector>
  </TitlesOfParts>
  <Company>North Cumbria NHS Trust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NECROTIC                            SLOUGHY                      GRANULATING                      EPITHELIALISING                         INFECTED</dc:title>
  <dc:creator>fawcett Shelley (RNN) Cumbria Partnership NHS FT</dc:creator>
  <cp:lastModifiedBy>Utting Phillip (NECSU) NECS</cp:lastModifiedBy>
  <cp:revision>2</cp:revision>
  <cp:lastPrinted>2015-02-03T17:16:00Z</cp:lastPrinted>
  <dcterms:created xsi:type="dcterms:W3CDTF">2015-02-19T08:40:00Z</dcterms:created>
  <dcterms:modified xsi:type="dcterms:W3CDTF">2015-02-19T08:40:00Z</dcterms:modified>
</cp:coreProperties>
</file>