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F1" w:rsidRPr="00C535F1" w:rsidRDefault="00C535F1" w:rsidP="00C535F1">
      <w:pPr>
        <w:jc w:val="center"/>
        <w:textAlignment w:val="baseline"/>
        <w:rPr>
          <w:rFonts w:ascii="Arial" w:hAnsi="Arial" w:cs="Arial"/>
          <w:b/>
          <w:sz w:val="28"/>
          <w:u w:val="single"/>
        </w:rPr>
      </w:pPr>
      <w:r w:rsidRPr="00C535F1">
        <w:rPr>
          <w:rFonts w:ascii="Arial" w:hAnsi="Arial" w:cs="Arial"/>
          <w:b/>
          <w:sz w:val="28"/>
          <w:u w:val="single"/>
        </w:rPr>
        <w:t>Green Cost Savings 2014/15</w:t>
      </w:r>
    </w:p>
    <w:p w:rsidR="00953664" w:rsidRPr="00953664" w:rsidRDefault="002B397F" w:rsidP="00953664">
      <w:pPr>
        <w:pStyle w:val="ListParagraph"/>
        <w:numPr>
          <w:ilvl w:val="0"/>
          <w:numId w:val="1"/>
        </w:numPr>
        <w:ind w:left="284" w:hanging="284"/>
        <w:jc w:val="both"/>
        <w:textAlignment w:val="baseline"/>
        <w:rPr>
          <w:rFonts w:ascii="Arial" w:hAnsi="Arial" w:cs="Arial"/>
          <w:sz w:val="24"/>
          <w:szCs w:val="24"/>
        </w:rPr>
      </w:pPr>
      <w:r w:rsidRPr="00A969C3">
        <w:rPr>
          <w:rFonts w:ascii="Arial" w:hAnsi="Arial" w:cs="Arial"/>
          <w:b/>
          <w:u w:val="single"/>
        </w:rPr>
        <w:t>Compound/Strong compound vitamin B:</w:t>
      </w:r>
      <w:r w:rsidRPr="00C535F1">
        <w:rPr>
          <w:rFonts w:ascii="Arial" w:hAnsi="Arial" w:cs="Arial"/>
        </w:rPr>
        <w:t xml:space="preserve"> </w:t>
      </w:r>
    </w:p>
    <w:p w:rsidR="00953664" w:rsidRPr="00953664" w:rsidRDefault="00953664" w:rsidP="00953664">
      <w:pPr>
        <w:pStyle w:val="ListParagraph"/>
        <w:ind w:left="284"/>
        <w:jc w:val="both"/>
        <w:textAlignment w:val="baseline"/>
        <w:rPr>
          <w:rFonts w:ascii="Arial" w:hAnsi="Arial" w:cs="Arial"/>
          <w:sz w:val="24"/>
          <w:szCs w:val="24"/>
        </w:rPr>
      </w:pPr>
    </w:p>
    <w:p w:rsidR="00C535F1" w:rsidRPr="00953664" w:rsidRDefault="0047572B" w:rsidP="00953664">
      <w:pPr>
        <w:pStyle w:val="ListParagraph"/>
        <w:ind w:left="0"/>
        <w:jc w:val="both"/>
        <w:textAlignment w:val="baseline"/>
        <w:rPr>
          <w:rFonts w:ascii="Arial" w:hAnsi="Arial" w:cs="Arial"/>
          <w:sz w:val="24"/>
          <w:szCs w:val="24"/>
        </w:rPr>
      </w:pPr>
      <w:r w:rsidRPr="0047572B">
        <w:rPr>
          <w:rFonts w:ascii="Arial" w:hAnsi="Arial" w:cs="Arial"/>
          <w:b/>
          <w:color w:val="000000"/>
        </w:rPr>
        <w:t>Rationale:</w:t>
      </w:r>
      <w:r>
        <w:rPr>
          <w:rFonts w:ascii="Arial" w:hAnsi="Arial" w:cs="Arial"/>
          <w:color w:val="000000"/>
        </w:rPr>
        <w:t xml:space="preserve"> </w:t>
      </w:r>
      <w:r w:rsidR="002B397F" w:rsidRPr="00953664">
        <w:rPr>
          <w:rFonts w:ascii="Arial" w:hAnsi="Arial" w:cs="Arial"/>
          <w:color w:val="000000"/>
        </w:rPr>
        <w:t>Strong Compound Vitamin B has been removed from the North of Tyne Formulary apart from 10 days use in refeeding syndrome in line with NICE Clinical Guideline</w:t>
      </w:r>
      <w:r w:rsidR="00953664">
        <w:rPr>
          <w:rFonts w:ascii="Arial" w:hAnsi="Arial" w:cs="Arial"/>
          <w:color w:val="000000"/>
        </w:rPr>
        <w:t xml:space="preserve"> CG32</w:t>
      </w:r>
      <w:r w:rsidR="002B397F" w:rsidRPr="00953664">
        <w:rPr>
          <w:rFonts w:ascii="Arial" w:hAnsi="Arial" w:cs="Arial"/>
          <w:color w:val="000000"/>
        </w:rPr>
        <w:t>. Prescribing will be undertaken by secondary care and there should be no requirement for ongoing supply in primary care.</w:t>
      </w:r>
    </w:p>
    <w:p w:rsidR="00A969C3" w:rsidRPr="00334AA8" w:rsidRDefault="00A969C3" w:rsidP="00A969C3">
      <w:pPr>
        <w:jc w:val="both"/>
        <w:textAlignment w:val="baseline"/>
        <w:rPr>
          <w:rFonts w:ascii="Arial" w:hAnsi="Arial" w:cs="Arial"/>
          <w:i/>
          <w:color w:val="000000"/>
        </w:rPr>
      </w:pPr>
      <w:r w:rsidRPr="0082573F">
        <w:rPr>
          <w:rFonts w:ascii="Arial" w:hAnsi="Arial" w:cs="Arial"/>
          <w:b/>
          <w:color w:val="000000"/>
        </w:rPr>
        <w:t>Action:</w:t>
      </w:r>
      <w:r w:rsidRPr="0082573F">
        <w:rPr>
          <w:rFonts w:ascii="Arial" w:hAnsi="Arial" w:cs="Arial"/>
          <w:color w:val="000000"/>
        </w:rPr>
        <w:t xml:space="preserve"> </w:t>
      </w:r>
      <w:r w:rsidRPr="00334AA8">
        <w:rPr>
          <w:rFonts w:ascii="Arial" w:hAnsi="Arial" w:cs="Arial"/>
          <w:i/>
          <w:color w:val="000000"/>
        </w:rPr>
        <w:t xml:space="preserve">Review prescribing of Compound and strong compound vitamin B in the practice. </w:t>
      </w:r>
      <w:r w:rsidR="002F4691" w:rsidRPr="00334AA8">
        <w:rPr>
          <w:rFonts w:ascii="Arial" w:hAnsi="Arial" w:cs="Arial"/>
          <w:i/>
          <w:color w:val="000000"/>
        </w:rPr>
        <w:t xml:space="preserve">Commence thiamine, if not already prescribed, in patients known to be at risk of deficiency; dependent or harmful drinkers who are malnourished, at risk of malnourishment or have decompensated liver disease. </w:t>
      </w:r>
    </w:p>
    <w:p w:rsidR="00296A25" w:rsidRPr="00357E5B" w:rsidRDefault="00A969C3" w:rsidP="00296A25">
      <w:pPr>
        <w:jc w:val="both"/>
        <w:rPr>
          <w:rFonts w:ascii="Arial" w:hAnsi="Arial" w:cs="Arial"/>
          <w:color w:val="000000"/>
        </w:rPr>
      </w:pPr>
      <w:r w:rsidRPr="00A969C3">
        <w:rPr>
          <w:rFonts w:ascii="Arial" w:hAnsi="Arial" w:cs="Arial"/>
          <w:b/>
          <w:szCs w:val="24"/>
        </w:rPr>
        <w:t xml:space="preserve">Background: </w:t>
      </w:r>
      <w:r w:rsidR="00296A25" w:rsidRPr="00357E5B">
        <w:rPr>
          <w:rFonts w:ascii="Arial" w:hAnsi="Arial" w:cs="Arial"/>
          <w:color w:val="000000"/>
        </w:rPr>
        <w:t xml:space="preserve">Deficiency of the B vitamins, other than vitamin B12, is rare in the UK and is usually treated by preparations containing thiamine (B1), riboflavin (B2), and nicotinamide, which is used in preference to nicotinic acid, as it does not cause vasodilatation. Other members (or substances traditionally classified as members) of the vitamin B complex such as </w:t>
      </w:r>
      <w:proofErr w:type="spellStart"/>
      <w:r w:rsidR="00296A25" w:rsidRPr="00357E5B">
        <w:rPr>
          <w:rFonts w:ascii="Arial" w:hAnsi="Arial" w:cs="Arial"/>
          <w:color w:val="000000"/>
        </w:rPr>
        <w:t>aminobenzoic</w:t>
      </w:r>
      <w:proofErr w:type="spellEnd"/>
      <w:r w:rsidR="00296A25" w:rsidRPr="00357E5B">
        <w:rPr>
          <w:rFonts w:ascii="Arial" w:hAnsi="Arial" w:cs="Arial"/>
          <w:color w:val="000000"/>
        </w:rPr>
        <w:t xml:space="preserve"> acid, biotin, choline, inositol, and pantothenic acid or </w:t>
      </w:r>
      <w:proofErr w:type="spellStart"/>
      <w:r w:rsidR="00296A25" w:rsidRPr="00357E5B">
        <w:rPr>
          <w:rFonts w:ascii="Arial" w:hAnsi="Arial" w:cs="Arial"/>
          <w:color w:val="000000"/>
        </w:rPr>
        <w:t>panthenol</w:t>
      </w:r>
      <w:proofErr w:type="spellEnd"/>
      <w:r w:rsidR="00296A25" w:rsidRPr="00357E5B">
        <w:rPr>
          <w:rFonts w:ascii="Arial" w:hAnsi="Arial" w:cs="Arial"/>
          <w:color w:val="000000"/>
        </w:rPr>
        <w:t xml:space="preserve"> may be included in vitamin B preparations but there is no evidence of their value.</w:t>
      </w:r>
    </w:p>
    <w:p w:rsidR="00296A25" w:rsidRPr="00357E5B" w:rsidRDefault="00296A25" w:rsidP="00296A25">
      <w:pPr>
        <w:jc w:val="both"/>
        <w:rPr>
          <w:rFonts w:ascii="Arial" w:hAnsi="Arial" w:cs="Arial"/>
          <w:color w:val="000000"/>
        </w:rPr>
      </w:pPr>
      <w:r w:rsidRPr="00357E5B">
        <w:rPr>
          <w:rFonts w:ascii="Arial" w:hAnsi="Arial" w:cs="Arial"/>
          <w:color w:val="000000"/>
        </w:rPr>
        <w:t>The severe deficiency states Wernicke's encephalopathy and Korsakoff's psychosis, especially as seen in chronic alcoholism, are best treated initially by the parenteral administration of B vitamins (Pabrinex®), followed by oral administration of thiamine in the longer term.</w:t>
      </w:r>
      <w:r w:rsidRPr="00357E5B">
        <w:rPr>
          <w:rStyle w:val="FootnoteReference"/>
          <w:rFonts w:ascii="Arial" w:hAnsi="Arial" w:cs="Arial"/>
          <w:color w:val="000000"/>
        </w:rPr>
        <w:footnoteReference w:id="1"/>
      </w:r>
    </w:p>
    <w:p w:rsidR="00296A25" w:rsidRPr="00357E5B" w:rsidRDefault="00296A25" w:rsidP="00296A25">
      <w:pPr>
        <w:rPr>
          <w:rFonts w:ascii="Arial" w:hAnsi="Arial" w:cs="Arial"/>
          <w:color w:val="000000"/>
        </w:rPr>
      </w:pPr>
      <w:r w:rsidRPr="00357E5B">
        <w:rPr>
          <w:rFonts w:ascii="Arial" w:hAnsi="Arial" w:cs="Arial"/>
          <w:color w:val="000000"/>
        </w:rPr>
        <w:t>NICE clinical guideline 100</w:t>
      </w:r>
      <w:r w:rsidRPr="00357E5B">
        <w:rPr>
          <w:rStyle w:val="FootnoteReference"/>
          <w:rFonts w:ascii="Arial" w:hAnsi="Arial" w:cs="Arial"/>
          <w:color w:val="000000"/>
        </w:rPr>
        <w:footnoteReference w:id="2"/>
      </w:r>
      <w:r w:rsidRPr="00357E5B">
        <w:rPr>
          <w:rFonts w:ascii="Arial" w:hAnsi="Arial" w:cs="Arial"/>
          <w:color w:val="000000"/>
        </w:rPr>
        <w:t xml:space="preserve"> states:</w:t>
      </w:r>
    </w:p>
    <w:p w:rsidR="00296A25" w:rsidRPr="00357E5B" w:rsidRDefault="00296A25" w:rsidP="00296A25">
      <w:pPr>
        <w:rPr>
          <w:rFonts w:ascii="Arial" w:hAnsi="Arial" w:cs="Arial"/>
          <w:color w:val="000000"/>
        </w:rPr>
      </w:pPr>
      <w:r w:rsidRPr="00357E5B">
        <w:rPr>
          <w:rFonts w:ascii="Arial" w:hAnsi="Arial" w:cs="Arial"/>
          <w:color w:val="000000"/>
        </w:rPr>
        <w:t>Offer thiamine to people at high risk of developing, or with suspected,</w:t>
      </w:r>
      <w:r w:rsidR="00AD7870">
        <w:rPr>
          <w:rFonts w:ascii="Arial" w:hAnsi="Arial" w:cs="Arial"/>
          <w:color w:val="000000"/>
        </w:rPr>
        <w:t xml:space="preserve"> </w:t>
      </w:r>
      <w:r w:rsidRPr="00357E5B">
        <w:rPr>
          <w:rFonts w:ascii="Arial" w:hAnsi="Arial" w:cs="Arial"/>
          <w:color w:val="000000"/>
        </w:rPr>
        <w:t xml:space="preserve">Wernicke's encephalopathy. Thiamine should be given in doses toward the upper end of the 'British national formulary' range. It should be given orally or </w:t>
      </w:r>
      <w:proofErr w:type="spellStart"/>
      <w:r w:rsidRPr="00357E5B">
        <w:rPr>
          <w:rFonts w:ascii="Arial" w:hAnsi="Arial" w:cs="Arial"/>
          <w:color w:val="000000"/>
        </w:rPr>
        <w:t>parenterally</w:t>
      </w:r>
      <w:proofErr w:type="spellEnd"/>
      <w:r w:rsidRPr="00357E5B">
        <w:rPr>
          <w:rFonts w:ascii="Arial" w:hAnsi="Arial" w:cs="Arial"/>
          <w:color w:val="000000"/>
        </w:rPr>
        <w:t>.</w:t>
      </w:r>
    </w:p>
    <w:p w:rsidR="00296A25" w:rsidRPr="00357E5B" w:rsidRDefault="00296A25" w:rsidP="00296A25">
      <w:pPr>
        <w:rPr>
          <w:rFonts w:ascii="Arial" w:hAnsi="Arial" w:cs="Arial"/>
          <w:color w:val="000000"/>
        </w:rPr>
      </w:pPr>
      <w:r w:rsidRPr="00357E5B">
        <w:rPr>
          <w:rFonts w:ascii="Arial" w:hAnsi="Arial" w:cs="Arial"/>
          <w:color w:val="000000"/>
        </w:rPr>
        <w:t>Offer prophylactic oral thiamine to harmful or dependent drinkers:</w:t>
      </w:r>
    </w:p>
    <w:p w:rsidR="00296A25" w:rsidRPr="00357E5B" w:rsidRDefault="00296A25" w:rsidP="00296A25">
      <w:pPr>
        <w:numPr>
          <w:ilvl w:val="0"/>
          <w:numId w:val="3"/>
        </w:numPr>
        <w:spacing w:after="0" w:line="240" w:lineRule="auto"/>
        <w:rPr>
          <w:rFonts w:ascii="Arial" w:hAnsi="Arial" w:cs="Arial"/>
          <w:color w:val="000000"/>
        </w:rPr>
      </w:pPr>
      <w:r w:rsidRPr="00357E5B">
        <w:rPr>
          <w:rFonts w:ascii="Arial" w:hAnsi="Arial" w:cs="Arial"/>
          <w:color w:val="000000"/>
        </w:rPr>
        <w:t>if they are malnourished or at risk of malnourishment or</w:t>
      </w:r>
    </w:p>
    <w:p w:rsidR="00296A25" w:rsidRPr="00357E5B" w:rsidRDefault="00296A25" w:rsidP="00296A25">
      <w:pPr>
        <w:numPr>
          <w:ilvl w:val="0"/>
          <w:numId w:val="3"/>
        </w:numPr>
        <w:spacing w:after="0" w:line="240" w:lineRule="auto"/>
        <w:rPr>
          <w:rFonts w:ascii="Arial" w:hAnsi="Arial" w:cs="Arial"/>
          <w:color w:val="000000"/>
        </w:rPr>
      </w:pPr>
      <w:r w:rsidRPr="00357E5B">
        <w:rPr>
          <w:rFonts w:ascii="Arial" w:hAnsi="Arial" w:cs="Arial"/>
          <w:color w:val="000000"/>
        </w:rPr>
        <w:t>if they have decompensated liver disease or</w:t>
      </w:r>
    </w:p>
    <w:p w:rsidR="00296A25" w:rsidRPr="00357E5B" w:rsidRDefault="00296A25" w:rsidP="00296A25">
      <w:pPr>
        <w:numPr>
          <w:ilvl w:val="0"/>
          <w:numId w:val="3"/>
        </w:numPr>
        <w:spacing w:after="0" w:line="240" w:lineRule="auto"/>
        <w:rPr>
          <w:rFonts w:ascii="Arial" w:hAnsi="Arial" w:cs="Arial"/>
          <w:color w:val="000000"/>
        </w:rPr>
      </w:pPr>
      <w:r w:rsidRPr="00357E5B">
        <w:rPr>
          <w:rFonts w:ascii="Arial" w:hAnsi="Arial" w:cs="Arial"/>
          <w:color w:val="000000"/>
        </w:rPr>
        <w:t>if they are in acute withdrawal or</w:t>
      </w:r>
    </w:p>
    <w:p w:rsidR="00296A25" w:rsidRPr="00357E5B" w:rsidRDefault="00296A25" w:rsidP="00296A25">
      <w:pPr>
        <w:numPr>
          <w:ilvl w:val="0"/>
          <w:numId w:val="3"/>
        </w:numPr>
        <w:spacing w:after="0" w:line="240" w:lineRule="auto"/>
        <w:rPr>
          <w:rFonts w:ascii="Arial" w:hAnsi="Arial" w:cs="Arial"/>
          <w:color w:val="000000"/>
        </w:rPr>
      </w:pPr>
      <w:proofErr w:type="gramStart"/>
      <w:r w:rsidRPr="00357E5B">
        <w:rPr>
          <w:rFonts w:ascii="Arial" w:hAnsi="Arial" w:cs="Arial"/>
          <w:color w:val="000000"/>
        </w:rPr>
        <w:t>before</w:t>
      </w:r>
      <w:proofErr w:type="gramEnd"/>
      <w:r w:rsidRPr="00357E5B">
        <w:rPr>
          <w:rFonts w:ascii="Arial" w:hAnsi="Arial" w:cs="Arial"/>
          <w:color w:val="000000"/>
        </w:rPr>
        <w:t xml:space="preserve"> and during a planned medically assisted alcohol withdrawal.</w:t>
      </w:r>
    </w:p>
    <w:p w:rsidR="006A3A64" w:rsidRDefault="006A3A64" w:rsidP="00953664">
      <w:pPr>
        <w:spacing w:after="0"/>
        <w:rPr>
          <w:rFonts w:ascii="Arial" w:hAnsi="Arial" w:cs="Arial"/>
          <w:color w:val="000000"/>
        </w:rPr>
      </w:pPr>
    </w:p>
    <w:p w:rsidR="00296A25" w:rsidRPr="00357E5B" w:rsidRDefault="00296A25" w:rsidP="00953664">
      <w:pPr>
        <w:spacing w:after="0"/>
        <w:rPr>
          <w:rFonts w:ascii="Arial" w:hAnsi="Arial" w:cs="Arial"/>
          <w:color w:val="000000"/>
        </w:rPr>
      </w:pPr>
      <w:r w:rsidRPr="00357E5B">
        <w:rPr>
          <w:rFonts w:ascii="Arial" w:hAnsi="Arial" w:cs="Arial"/>
          <w:color w:val="000000"/>
        </w:rPr>
        <w:t>Offer prophylactic parenteral thiamine followed by oral thiamine to harmful or</w:t>
      </w:r>
      <w:r w:rsidR="00AD7870">
        <w:rPr>
          <w:rFonts w:ascii="Arial" w:hAnsi="Arial" w:cs="Arial"/>
          <w:color w:val="000000"/>
        </w:rPr>
        <w:t xml:space="preserve"> </w:t>
      </w:r>
      <w:r w:rsidRPr="00357E5B">
        <w:rPr>
          <w:rFonts w:ascii="Arial" w:hAnsi="Arial" w:cs="Arial"/>
          <w:color w:val="000000"/>
        </w:rPr>
        <w:t>dependent drinkers:</w:t>
      </w:r>
    </w:p>
    <w:p w:rsidR="00296A25" w:rsidRPr="00357E5B" w:rsidRDefault="00296A25" w:rsidP="00296A25">
      <w:pPr>
        <w:numPr>
          <w:ilvl w:val="0"/>
          <w:numId w:val="4"/>
        </w:numPr>
        <w:spacing w:after="0" w:line="240" w:lineRule="auto"/>
        <w:rPr>
          <w:rFonts w:ascii="Arial" w:hAnsi="Arial" w:cs="Arial"/>
          <w:color w:val="000000"/>
        </w:rPr>
      </w:pPr>
      <w:r w:rsidRPr="00357E5B">
        <w:rPr>
          <w:rFonts w:ascii="Arial" w:hAnsi="Arial" w:cs="Arial"/>
          <w:color w:val="000000"/>
        </w:rPr>
        <w:t>if they are malnourished or at risk of malnourishment or</w:t>
      </w:r>
    </w:p>
    <w:p w:rsidR="00296A25" w:rsidRDefault="00296A25" w:rsidP="00296A25">
      <w:pPr>
        <w:numPr>
          <w:ilvl w:val="0"/>
          <w:numId w:val="4"/>
        </w:numPr>
        <w:spacing w:after="0" w:line="240" w:lineRule="auto"/>
        <w:rPr>
          <w:rFonts w:ascii="Arial" w:hAnsi="Arial" w:cs="Arial"/>
          <w:color w:val="000000"/>
        </w:rPr>
      </w:pPr>
      <w:r w:rsidRPr="00357E5B">
        <w:rPr>
          <w:rFonts w:ascii="Arial" w:hAnsi="Arial" w:cs="Arial"/>
          <w:color w:val="000000"/>
        </w:rPr>
        <w:t>if they have decompensated liver disease</w:t>
      </w:r>
    </w:p>
    <w:p w:rsidR="00422AC8" w:rsidRDefault="00296A25" w:rsidP="00422AC8">
      <w:pPr>
        <w:spacing w:after="0" w:line="240" w:lineRule="auto"/>
        <w:rPr>
          <w:rFonts w:ascii="Arial" w:hAnsi="Arial" w:cs="Arial"/>
          <w:color w:val="000000"/>
        </w:rPr>
      </w:pPr>
      <w:proofErr w:type="gramStart"/>
      <w:r w:rsidRPr="00357E5B">
        <w:rPr>
          <w:rFonts w:ascii="Arial" w:hAnsi="Arial" w:cs="Arial"/>
          <w:color w:val="000000"/>
        </w:rPr>
        <w:lastRenderedPageBreak/>
        <w:t>and</w:t>
      </w:r>
      <w:proofErr w:type="gramEnd"/>
      <w:r w:rsidRPr="00357E5B">
        <w:rPr>
          <w:rFonts w:ascii="Arial" w:hAnsi="Arial" w:cs="Arial"/>
          <w:color w:val="000000"/>
        </w:rPr>
        <w:t xml:space="preserve"> in addition</w:t>
      </w:r>
      <w:r w:rsidR="00422AC8">
        <w:rPr>
          <w:rFonts w:ascii="Arial" w:hAnsi="Arial" w:cs="Arial"/>
          <w:color w:val="000000"/>
        </w:rPr>
        <w:t xml:space="preserve"> </w:t>
      </w:r>
    </w:p>
    <w:p w:rsidR="00296A25" w:rsidRPr="00357E5B" w:rsidRDefault="00296A25" w:rsidP="00953664">
      <w:pPr>
        <w:numPr>
          <w:ilvl w:val="0"/>
          <w:numId w:val="5"/>
        </w:numPr>
        <w:spacing w:after="0" w:line="240" w:lineRule="auto"/>
        <w:rPr>
          <w:rFonts w:ascii="Arial" w:hAnsi="Arial" w:cs="Arial"/>
          <w:color w:val="000000"/>
        </w:rPr>
      </w:pPr>
      <w:r w:rsidRPr="00357E5B">
        <w:rPr>
          <w:rFonts w:ascii="Arial" w:hAnsi="Arial" w:cs="Arial"/>
          <w:color w:val="000000"/>
        </w:rPr>
        <w:t>they attend an emergency department or</w:t>
      </w:r>
    </w:p>
    <w:p w:rsidR="00296A25" w:rsidRDefault="00296A25" w:rsidP="00953664">
      <w:pPr>
        <w:numPr>
          <w:ilvl w:val="0"/>
          <w:numId w:val="5"/>
        </w:numPr>
        <w:spacing w:after="0" w:line="240" w:lineRule="auto"/>
        <w:rPr>
          <w:rFonts w:ascii="Arial" w:hAnsi="Arial" w:cs="Arial"/>
          <w:color w:val="000000"/>
        </w:rPr>
      </w:pPr>
      <w:r w:rsidRPr="00357E5B">
        <w:rPr>
          <w:rFonts w:ascii="Arial" w:hAnsi="Arial" w:cs="Arial"/>
          <w:color w:val="000000"/>
        </w:rPr>
        <w:t>are admitted to hospital with an acute illness or injury.</w:t>
      </w:r>
    </w:p>
    <w:p w:rsidR="00422AC8" w:rsidRDefault="00422AC8" w:rsidP="00422AC8">
      <w:pPr>
        <w:spacing w:after="0" w:line="240" w:lineRule="auto"/>
        <w:ind w:left="720"/>
        <w:rPr>
          <w:rFonts w:ascii="Arial" w:hAnsi="Arial" w:cs="Arial"/>
          <w:color w:val="000000"/>
        </w:rPr>
      </w:pPr>
    </w:p>
    <w:p w:rsidR="00422AC8" w:rsidRPr="0096449E" w:rsidRDefault="00422AC8" w:rsidP="00422AC8">
      <w:pPr>
        <w:pStyle w:val="Default"/>
        <w:rPr>
          <w:rFonts w:ascii="Calibri" w:hAnsi="Calibri"/>
          <w:sz w:val="18"/>
          <w:szCs w:val="20"/>
          <w:u w:val="single"/>
        </w:rPr>
      </w:pPr>
      <w:r w:rsidRPr="0096449E">
        <w:rPr>
          <w:sz w:val="22"/>
          <w:u w:val="single"/>
        </w:rPr>
        <w:t xml:space="preserve">Suggested </w:t>
      </w:r>
      <w:r>
        <w:rPr>
          <w:sz w:val="22"/>
          <w:u w:val="single"/>
        </w:rPr>
        <w:t xml:space="preserve">patient </w:t>
      </w:r>
      <w:r w:rsidRPr="0096449E">
        <w:rPr>
          <w:sz w:val="22"/>
          <w:u w:val="single"/>
        </w:rPr>
        <w:t xml:space="preserve">letter template </w:t>
      </w:r>
      <w:r>
        <w:rPr>
          <w:sz w:val="22"/>
          <w:u w:val="single"/>
        </w:rPr>
        <w:t xml:space="preserve">for stopping vitamin B compound strong tablets </w:t>
      </w:r>
    </w:p>
    <w:p w:rsidR="00422AC8" w:rsidRDefault="00422AC8" w:rsidP="00422AC8">
      <w:pPr>
        <w:autoSpaceDE w:val="0"/>
        <w:autoSpaceDN w:val="0"/>
        <w:adjustRightInd w:val="0"/>
        <w:spacing w:after="0" w:line="240" w:lineRule="auto"/>
        <w:rPr>
          <w:rFonts w:ascii="Helvetica" w:hAnsi="Helvetica" w:cs="Helvetica"/>
          <w:b/>
          <w:lang w:eastAsia="en-GB"/>
        </w:rPr>
      </w:pPr>
    </w:p>
    <w:p w:rsidR="00422AC8" w:rsidRPr="00804F98" w:rsidRDefault="00422AC8" w:rsidP="00422AC8">
      <w:pPr>
        <w:autoSpaceDE w:val="0"/>
        <w:autoSpaceDN w:val="0"/>
        <w:adjustRightInd w:val="0"/>
        <w:spacing w:line="240" w:lineRule="auto"/>
        <w:rPr>
          <w:rFonts w:ascii="Helvetica" w:hAnsi="Helvetica" w:cs="Helvetica"/>
          <w:b/>
          <w:lang w:eastAsia="en-GB"/>
        </w:rPr>
      </w:pPr>
      <w:r w:rsidRPr="00804F98">
        <w:rPr>
          <w:rFonts w:ascii="Helvetica" w:hAnsi="Helvetica" w:cs="Helvetica"/>
          <w:b/>
          <w:lang w:eastAsia="en-GB"/>
        </w:rPr>
        <w:t>Patient letter 1</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Dear Mr/Mrs __________</w:t>
      </w:r>
    </w:p>
    <w:p w:rsidR="00422AC8" w:rsidRPr="00804F98" w:rsidRDefault="00422AC8" w:rsidP="006A3A64">
      <w:pPr>
        <w:autoSpaceDE w:val="0"/>
        <w:autoSpaceDN w:val="0"/>
        <w:adjustRightInd w:val="0"/>
        <w:spacing w:line="240" w:lineRule="auto"/>
        <w:jc w:val="center"/>
        <w:rPr>
          <w:rFonts w:ascii="Helvetica" w:hAnsi="Helvetica" w:cs="Helvetica"/>
          <w:lang w:eastAsia="en-GB"/>
        </w:rPr>
      </w:pPr>
      <w:r w:rsidRPr="00804F98">
        <w:rPr>
          <w:rFonts w:ascii="Helvetica" w:hAnsi="Helvetica" w:cs="Helvetica"/>
          <w:lang w:eastAsia="en-GB"/>
        </w:rPr>
        <w:t>A change to one of your medicines – Vitamin B Compound Strong Tablets and/or Multivitamins [Delete as appropriate]</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 xml:space="preserve">As a practice we always try to use medicines with the best evidence of effectively treating a condition as well as being cost-effective medicines for all our patients. </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 xml:space="preserve">Recently we have been reviewing our prescribing of Vitamin B Compound Strong tablets and multivitamins. </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It is no longer recommended that these are routinely prescribed as there is no evidence that they are of any benefit except in certain conditions.</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 xml:space="preserve">The evidence shows that the most effective Vitamin supplement for you is Thiamine. </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Therefore we will stop prescribing the Vitamin B Compound Strong tablets and/</w:t>
      </w:r>
      <w:proofErr w:type="gramStart"/>
      <w:r w:rsidRPr="00804F98">
        <w:rPr>
          <w:rFonts w:ascii="Helvetica" w:hAnsi="Helvetica" w:cs="Helvetica"/>
          <w:lang w:eastAsia="en-GB"/>
        </w:rPr>
        <w:t>or  multivitamins</w:t>
      </w:r>
      <w:proofErr w:type="gramEnd"/>
      <w:r w:rsidRPr="00804F98">
        <w:rPr>
          <w:rFonts w:ascii="Helvetica" w:hAnsi="Helvetica" w:cs="Helvetica"/>
          <w:lang w:eastAsia="en-GB"/>
        </w:rPr>
        <w:t xml:space="preserve"> and will continue/start [Delete as appropriate]</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Thiamine [INSERT strength and dose] tablets [INSERT] times a day.</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If you have any queries, please do not hesitate to contact the Surgery on the number above.</w:t>
      </w:r>
    </w:p>
    <w:p w:rsidR="00422AC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Yours sincerely,</w:t>
      </w:r>
    </w:p>
    <w:p w:rsidR="00422AC8" w:rsidRPr="00804F98" w:rsidRDefault="00422AC8" w:rsidP="006A3A64">
      <w:pPr>
        <w:autoSpaceDE w:val="0"/>
        <w:autoSpaceDN w:val="0"/>
        <w:adjustRightInd w:val="0"/>
        <w:spacing w:line="240" w:lineRule="auto"/>
        <w:rPr>
          <w:rFonts w:ascii="Helvetica" w:hAnsi="Helvetica" w:cs="Helvetica"/>
          <w:lang w:eastAsia="en-GB"/>
        </w:rPr>
      </w:pPr>
      <w:r>
        <w:rPr>
          <w:rFonts w:ascii="Helvetica" w:hAnsi="Helvetica" w:cs="Helvetica"/>
          <w:lang w:eastAsia="en-GB"/>
        </w:rPr>
        <w:t>Practice Medicines Manger</w:t>
      </w:r>
    </w:p>
    <w:p w:rsidR="00422AC8" w:rsidRDefault="00422AC8" w:rsidP="006A3A64">
      <w:pPr>
        <w:spacing w:line="240" w:lineRule="auto"/>
        <w:jc w:val="both"/>
        <w:rPr>
          <w:rFonts w:ascii="Arial" w:hAnsi="Arial" w:cs="Arial"/>
          <w:bCs/>
        </w:rPr>
      </w:pPr>
      <w:r>
        <w:rPr>
          <w:rFonts w:ascii="Arial" w:hAnsi="Arial" w:cs="Arial"/>
          <w:bCs/>
        </w:rPr>
        <w:t xml:space="preserve">On behalf of the GPs </w:t>
      </w:r>
    </w:p>
    <w:p w:rsidR="00B363CE" w:rsidRDefault="00B363CE" w:rsidP="006A3A64">
      <w:pPr>
        <w:spacing w:line="240" w:lineRule="auto"/>
        <w:jc w:val="both"/>
        <w:rPr>
          <w:rFonts w:ascii="Arial" w:hAnsi="Arial" w:cs="Arial"/>
          <w:bCs/>
        </w:rPr>
      </w:pPr>
    </w:p>
    <w:p w:rsidR="00422AC8" w:rsidRPr="00804F98" w:rsidRDefault="00422AC8" w:rsidP="00422AC8">
      <w:pPr>
        <w:autoSpaceDE w:val="0"/>
        <w:autoSpaceDN w:val="0"/>
        <w:adjustRightInd w:val="0"/>
        <w:rPr>
          <w:rFonts w:ascii="Helvetica" w:hAnsi="Helvetica" w:cs="Helvetica"/>
          <w:b/>
          <w:lang w:eastAsia="en-GB"/>
        </w:rPr>
      </w:pPr>
      <w:r w:rsidRPr="00804F98">
        <w:rPr>
          <w:rFonts w:ascii="Helvetica" w:hAnsi="Helvetica" w:cs="Helvetica"/>
          <w:b/>
          <w:lang w:eastAsia="en-GB"/>
        </w:rPr>
        <w:t>Patient letter 2</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Dear Mr/Mrs __________</w:t>
      </w:r>
    </w:p>
    <w:p w:rsidR="00422AC8" w:rsidRPr="00804F98" w:rsidRDefault="00422AC8" w:rsidP="006A3A64">
      <w:pPr>
        <w:autoSpaceDE w:val="0"/>
        <w:autoSpaceDN w:val="0"/>
        <w:adjustRightInd w:val="0"/>
        <w:spacing w:line="240" w:lineRule="auto"/>
        <w:jc w:val="center"/>
        <w:rPr>
          <w:rFonts w:ascii="Helvetica" w:hAnsi="Helvetica" w:cs="Helvetica"/>
          <w:lang w:eastAsia="en-GB"/>
        </w:rPr>
      </w:pPr>
      <w:r w:rsidRPr="00804F98">
        <w:rPr>
          <w:rFonts w:ascii="Helvetica" w:hAnsi="Helvetica" w:cs="Helvetica"/>
          <w:lang w:eastAsia="en-GB"/>
        </w:rPr>
        <w:t>A change to some of your medicines – Vitamin B Compound Strong Tablets, multivitamins and Thiamine</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Recently we have been reviewing our prescribing of Vitamin B Compound Strong tablets, multivitamins and Thiamine.</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 xml:space="preserve"> Your GP has confirmed that your treatment with these is now finished. Vitamin B Co strong and/or thiamine (delete as appropriate) has been removed from you repeat medication list.</w:t>
      </w:r>
    </w:p>
    <w:p w:rsidR="00422AC8" w:rsidRPr="00804F9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lastRenderedPageBreak/>
        <w:t xml:space="preserve">Should you have any queries, please do not hesitate to contact the Surgery on the number above. </w:t>
      </w:r>
    </w:p>
    <w:p w:rsidR="00422AC8" w:rsidRDefault="00422AC8" w:rsidP="006A3A64">
      <w:pPr>
        <w:autoSpaceDE w:val="0"/>
        <w:autoSpaceDN w:val="0"/>
        <w:adjustRightInd w:val="0"/>
        <w:spacing w:line="240" w:lineRule="auto"/>
        <w:rPr>
          <w:rFonts w:ascii="Helvetica" w:hAnsi="Helvetica" w:cs="Helvetica"/>
          <w:lang w:eastAsia="en-GB"/>
        </w:rPr>
      </w:pPr>
      <w:r w:rsidRPr="00804F98">
        <w:rPr>
          <w:rFonts w:ascii="Helvetica" w:hAnsi="Helvetica" w:cs="Helvetica"/>
          <w:lang w:eastAsia="en-GB"/>
        </w:rPr>
        <w:t>Yours sincerely,</w:t>
      </w:r>
    </w:p>
    <w:p w:rsidR="00422AC8" w:rsidRPr="00804F98" w:rsidRDefault="00422AC8" w:rsidP="006A3A64">
      <w:pPr>
        <w:autoSpaceDE w:val="0"/>
        <w:autoSpaceDN w:val="0"/>
        <w:adjustRightInd w:val="0"/>
        <w:spacing w:line="240" w:lineRule="auto"/>
        <w:rPr>
          <w:rFonts w:ascii="Helvetica" w:hAnsi="Helvetica" w:cs="Helvetica"/>
          <w:lang w:eastAsia="en-GB"/>
        </w:rPr>
      </w:pPr>
      <w:r>
        <w:rPr>
          <w:rFonts w:ascii="Helvetica" w:hAnsi="Helvetica" w:cs="Helvetica"/>
          <w:lang w:eastAsia="en-GB"/>
        </w:rPr>
        <w:t>Practice Medicines Manger</w:t>
      </w:r>
    </w:p>
    <w:p w:rsidR="00422AC8" w:rsidRDefault="00422AC8" w:rsidP="00422AC8">
      <w:pPr>
        <w:spacing w:line="240" w:lineRule="auto"/>
        <w:jc w:val="both"/>
        <w:rPr>
          <w:rFonts w:ascii="Arial" w:hAnsi="Arial" w:cs="Arial"/>
          <w:bCs/>
        </w:rPr>
      </w:pPr>
      <w:r>
        <w:rPr>
          <w:rFonts w:ascii="Arial" w:hAnsi="Arial" w:cs="Arial"/>
          <w:bCs/>
        </w:rPr>
        <w:t xml:space="preserve">On behalf of the GPs </w:t>
      </w:r>
    </w:p>
    <w:p w:rsidR="00953664" w:rsidRPr="00357E5B" w:rsidRDefault="00953664" w:rsidP="00953664">
      <w:pPr>
        <w:spacing w:after="0" w:line="240" w:lineRule="auto"/>
        <w:ind w:left="720"/>
        <w:rPr>
          <w:rFonts w:ascii="Arial" w:hAnsi="Arial" w:cs="Arial"/>
          <w:color w:val="000000"/>
        </w:rPr>
      </w:pPr>
    </w:p>
    <w:p w:rsidR="00953664" w:rsidRPr="00953664" w:rsidRDefault="00C535F1" w:rsidP="00953664">
      <w:pPr>
        <w:pStyle w:val="ListParagraph"/>
        <w:numPr>
          <w:ilvl w:val="0"/>
          <w:numId w:val="1"/>
        </w:numPr>
        <w:ind w:left="284" w:hanging="284"/>
        <w:jc w:val="both"/>
        <w:rPr>
          <w:rFonts w:ascii="Arial" w:hAnsi="Arial"/>
          <w:color w:val="000000"/>
          <w:kern w:val="24"/>
          <w:sz w:val="20"/>
        </w:rPr>
      </w:pPr>
      <w:proofErr w:type="spellStart"/>
      <w:r w:rsidRPr="00A969C3">
        <w:rPr>
          <w:rFonts w:ascii="Arial" w:hAnsi="Arial" w:cs="Arial"/>
          <w:b/>
          <w:szCs w:val="24"/>
          <w:u w:val="single"/>
        </w:rPr>
        <w:t>Doublebase</w:t>
      </w:r>
      <w:proofErr w:type="spellEnd"/>
      <w:r w:rsidRPr="00A969C3">
        <w:rPr>
          <w:rFonts w:ascii="Arial" w:hAnsi="Arial" w:cs="Arial"/>
          <w:b/>
          <w:szCs w:val="24"/>
          <w:u w:val="single"/>
        </w:rPr>
        <w:t xml:space="preserve"> Gel to </w:t>
      </w:r>
      <w:proofErr w:type="spellStart"/>
      <w:r w:rsidRPr="00A969C3">
        <w:rPr>
          <w:rFonts w:ascii="Arial" w:hAnsi="Arial" w:cs="Arial"/>
          <w:b/>
          <w:szCs w:val="24"/>
          <w:u w:val="single"/>
        </w:rPr>
        <w:t>ZeroDouble</w:t>
      </w:r>
      <w:proofErr w:type="spellEnd"/>
      <w:r w:rsidRPr="00A969C3">
        <w:rPr>
          <w:rFonts w:ascii="Arial" w:hAnsi="Arial" w:cs="Arial"/>
          <w:b/>
          <w:szCs w:val="24"/>
          <w:u w:val="single"/>
        </w:rPr>
        <w:t xml:space="preserve"> Gel</w:t>
      </w:r>
      <w:r w:rsidRPr="00A969C3">
        <w:rPr>
          <w:rFonts w:ascii="Arial" w:hAnsi="Arial" w:cs="Arial"/>
          <w:szCs w:val="24"/>
          <w:u w:val="single"/>
        </w:rPr>
        <w:t>:</w:t>
      </w:r>
      <w:r w:rsidRPr="00C535F1">
        <w:rPr>
          <w:rFonts w:ascii="Arial" w:hAnsi="Arial" w:cs="Arial"/>
          <w:szCs w:val="24"/>
        </w:rPr>
        <w:t xml:space="preserve"> </w:t>
      </w:r>
    </w:p>
    <w:p w:rsidR="00953664" w:rsidRPr="00953664" w:rsidRDefault="00953664" w:rsidP="00953664">
      <w:pPr>
        <w:pStyle w:val="ListParagraph"/>
        <w:ind w:left="284"/>
        <w:jc w:val="both"/>
        <w:rPr>
          <w:rFonts w:ascii="Arial" w:hAnsi="Arial"/>
          <w:color w:val="000000"/>
          <w:kern w:val="24"/>
          <w:sz w:val="20"/>
        </w:rPr>
      </w:pPr>
    </w:p>
    <w:p w:rsidR="0047572B" w:rsidRDefault="0047572B" w:rsidP="0047572B">
      <w:pPr>
        <w:pStyle w:val="ListParagraph"/>
        <w:spacing w:after="0"/>
        <w:ind w:left="0"/>
        <w:jc w:val="both"/>
        <w:rPr>
          <w:rFonts w:ascii="Arial" w:hAnsi="Arial" w:cs="Arial"/>
          <w:szCs w:val="24"/>
        </w:rPr>
      </w:pPr>
      <w:r w:rsidRPr="0047572B">
        <w:rPr>
          <w:rFonts w:ascii="Arial" w:hAnsi="Arial" w:cs="Arial"/>
          <w:b/>
          <w:szCs w:val="24"/>
        </w:rPr>
        <w:t>Rationale:</w:t>
      </w:r>
      <w:r>
        <w:rPr>
          <w:rFonts w:ascii="Arial" w:hAnsi="Arial" w:cs="Arial"/>
          <w:szCs w:val="24"/>
        </w:rPr>
        <w:t xml:space="preserve"> </w:t>
      </w:r>
      <w:proofErr w:type="spellStart"/>
      <w:r w:rsidR="00C535F1" w:rsidRPr="00C535F1">
        <w:rPr>
          <w:rFonts w:ascii="Arial" w:hAnsi="Arial" w:cs="Arial"/>
          <w:szCs w:val="24"/>
        </w:rPr>
        <w:t>ZeroDouble</w:t>
      </w:r>
      <w:proofErr w:type="spellEnd"/>
      <w:r w:rsidR="00C535F1" w:rsidRPr="00C535F1">
        <w:rPr>
          <w:rFonts w:ascii="Arial" w:hAnsi="Arial" w:cs="Arial"/>
          <w:szCs w:val="24"/>
        </w:rPr>
        <w:t xml:space="preserve"> Gel is the ‘zero’ range equivalent to </w:t>
      </w:r>
      <w:proofErr w:type="spellStart"/>
      <w:r w:rsidR="00C535F1" w:rsidRPr="00C535F1">
        <w:rPr>
          <w:rFonts w:ascii="Arial" w:hAnsi="Arial" w:cs="Arial"/>
          <w:szCs w:val="24"/>
        </w:rPr>
        <w:t>Doublebase</w:t>
      </w:r>
      <w:proofErr w:type="spellEnd"/>
      <w:r w:rsidR="00C535F1" w:rsidRPr="00C535F1">
        <w:rPr>
          <w:rFonts w:ascii="Arial" w:hAnsi="Arial" w:cs="Arial"/>
          <w:szCs w:val="24"/>
        </w:rPr>
        <w:t xml:space="preserve"> Gel.</w:t>
      </w:r>
    </w:p>
    <w:p w:rsidR="00C535F1" w:rsidRPr="00C535F1" w:rsidRDefault="00C535F1" w:rsidP="006A3A64">
      <w:pPr>
        <w:pStyle w:val="ListParagraph"/>
        <w:spacing w:after="0"/>
        <w:ind w:left="0"/>
        <w:jc w:val="both"/>
        <w:rPr>
          <w:rFonts w:ascii="Arial" w:hAnsi="Arial"/>
          <w:color w:val="000000"/>
          <w:kern w:val="24"/>
          <w:sz w:val="20"/>
        </w:rPr>
      </w:pPr>
      <w:r w:rsidRPr="00C535F1">
        <w:rPr>
          <w:rFonts w:ascii="Arial" w:hAnsi="Arial" w:cs="Arial"/>
          <w:szCs w:val="24"/>
        </w:rPr>
        <w:t xml:space="preserve"> </w:t>
      </w:r>
    </w:p>
    <w:p w:rsidR="00C535F1" w:rsidRDefault="00C535F1" w:rsidP="00953664">
      <w:pPr>
        <w:pStyle w:val="ListParagraph"/>
        <w:ind w:left="284" w:hanging="284"/>
        <w:jc w:val="both"/>
        <w:rPr>
          <w:rFonts w:ascii="Arial" w:hAnsi="Arial"/>
          <w:i/>
          <w:color w:val="000000"/>
          <w:kern w:val="24"/>
        </w:rPr>
      </w:pPr>
      <w:r w:rsidRPr="0047572B">
        <w:rPr>
          <w:rFonts w:ascii="Arial" w:hAnsi="Arial" w:cs="Arial"/>
          <w:b/>
        </w:rPr>
        <w:t>Action</w:t>
      </w:r>
      <w:r w:rsidRPr="0047572B">
        <w:rPr>
          <w:rFonts w:ascii="Arial" w:hAnsi="Arial"/>
          <w:color w:val="000000"/>
          <w:kern w:val="24"/>
        </w:rPr>
        <w:t>:</w:t>
      </w:r>
      <w:r w:rsidRPr="00A969C3">
        <w:rPr>
          <w:rFonts w:ascii="Arial" w:hAnsi="Arial"/>
          <w:i/>
          <w:color w:val="000000"/>
          <w:kern w:val="24"/>
        </w:rPr>
        <w:t xml:space="preserve"> Review all those prescribed </w:t>
      </w:r>
      <w:proofErr w:type="spellStart"/>
      <w:r w:rsidRPr="00A969C3">
        <w:rPr>
          <w:rFonts w:ascii="Arial" w:hAnsi="Arial"/>
          <w:i/>
          <w:color w:val="000000"/>
          <w:kern w:val="24"/>
        </w:rPr>
        <w:t>doublebase</w:t>
      </w:r>
      <w:proofErr w:type="spellEnd"/>
      <w:r w:rsidRPr="00A969C3">
        <w:rPr>
          <w:rFonts w:ascii="Arial" w:hAnsi="Arial"/>
          <w:i/>
          <w:color w:val="000000"/>
          <w:kern w:val="24"/>
        </w:rPr>
        <w:t xml:space="preserve"> gel for suitability to switch to </w:t>
      </w:r>
      <w:proofErr w:type="spellStart"/>
      <w:r w:rsidRPr="00A969C3">
        <w:rPr>
          <w:rFonts w:ascii="Arial" w:hAnsi="Arial"/>
          <w:i/>
          <w:color w:val="000000"/>
          <w:kern w:val="24"/>
        </w:rPr>
        <w:t>Zerodouble</w:t>
      </w:r>
      <w:proofErr w:type="spellEnd"/>
      <w:r w:rsidRPr="00A969C3">
        <w:rPr>
          <w:rFonts w:ascii="Arial" w:hAnsi="Arial"/>
          <w:i/>
          <w:color w:val="000000"/>
          <w:kern w:val="24"/>
        </w:rPr>
        <w:t xml:space="preserve"> Gel. </w:t>
      </w:r>
    </w:p>
    <w:p w:rsidR="00334AA8" w:rsidRDefault="00334AA8" w:rsidP="00953664">
      <w:pPr>
        <w:pStyle w:val="ListParagraph"/>
        <w:ind w:left="284" w:hanging="284"/>
        <w:jc w:val="both"/>
        <w:rPr>
          <w:rFonts w:ascii="Arial" w:hAnsi="Arial"/>
          <w:i/>
          <w:color w:val="000000"/>
          <w:kern w:val="24"/>
        </w:rPr>
      </w:pPr>
    </w:p>
    <w:p w:rsidR="00C535F1" w:rsidRPr="00CD4A5C" w:rsidRDefault="00A969C3" w:rsidP="00953664">
      <w:pPr>
        <w:pStyle w:val="ListParagraph"/>
        <w:ind w:left="0"/>
        <w:jc w:val="both"/>
        <w:rPr>
          <w:rFonts w:ascii="Arial" w:hAnsi="Arial"/>
          <w:color w:val="000000"/>
          <w:kern w:val="24"/>
          <w:sz w:val="20"/>
        </w:rPr>
      </w:pPr>
      <w:r w:rsidRPr="00A969C3">
        <w:rPr>
          <w:rFonts w:ascii="Arial" w:hAnsi="Arial" w:cs="Arial"/>
          <w:b/>
        </w:rPr>
        <w:t>Background</w:t>
      </w:r>
      <w:r w:rsidRPr="00A969C3">
        <w:rPr>
          <w:rFonts w:ascii="Arial" w:hAnsi="Arial"/>
          <w:color w:val="000000"/>
          <w:kern w:val="24"/>
        </w:rPr>
        <w:t>:</w:t>
      </w:r>
      <w:r w:rsidR="00CD4A5C">
        <w:rPr>
          <w:rFonts w:ascii="Arial" w:hAnsi="Arial"/>
          <w:color w:val="000000"/>
          <w:kern w:val="24"/>
        </w:rPr>
        <w:t xml:space="preserve"> </w:t>
      </w:r>
      <w:r w:rsidR="00A011B2">
        <w:rPr>
          <w:rFonts w:ascii="Arial" w:hAnsi="Arial"/>
          <w:color w:val="000000"/>
          <w:kern w:val="24"/>
        </w:rPr>
        <w:t>Please note ‘</w:t>
      </w:r>
      <w:proofErr w:type="spellStart"/>
      <w:r w:rsidR="00A011B2">
        <w:rPr>
          <w:rFonts w:ascii="Arial" w:hAnsi="Arial"/>
          <w:color w:val="000000"/>
          <w:kern w:val="24"/>
        </w:rPr>
        <w:t>doublebase</w:t>
      </w:r>
      <w:proofErr w:type="spellEnd"/>
      <w:r w:rsidR="00A011B2">
        <w:rPr>
          <w:rFonts w:ascii="Arial" w:hAnsi="Arial"/>
          <w:color w:val="000000"/>
          <w:kern w:val="24"/>
        </w:rPr>
        <w:t xml:space="preserve"> </w:t>
      </w:r>
      <w:proofErr w:type="spellStart"/>
      <w:r w:rsidR="00A011B2">
        <w:rPr>
          <w:rFonts w:ascii="Arial" w:hAnsi="Arial"/>
          <w:color w:val="000000"/>
          <w:kern w:val="24"/>
        </w:rPr>
        <w:t>dayleve</w:t>
      </w:r>
      <w:proofErr w:type="spellEnd"/>
      <w:r w:rsidR="00A011B2">
        <w:rPr>
          <w:rFonts w:ascii="Arial" w:hAnsi="Arial"/>
          <w:color w:val="000000"/>
          <w:kern w:val="24"/>
        </w:rPr>
        <w:t xml:space="preserve"> gel’ is a different formulation and is not interchangeable with </w:t>
      </w:r>
      <w:proofErr w:type="spellStart"/>
      <w:r w:rsidR="00A011B2">
        <w:rPr>
          <w:rFonts w:ascii="Arial" w:hAnsi="Arial"/>
          <w:color w:val="000000"/>
          <w:kern w:val="24"/>
        </w:rPr>
        <w:t>zerodouble</w:t>
      </w:r>
      <w:proofErr w:type="spellEnd"/>
      <w:r w:rsidR="00A011B2">
        <w:rPr>
          <w:rFonts w:ascii="Arial" w:hAnsi="Arial"/>
          <w:color w:val="000000"/>
          <w:kern w:val="24"/>
        </w:rPr>
        <w:t xml:space="preserve">. </w:t>
      </w:r>
      <w:r w:rsidR="006D6390" w:rsidRPr="00CD4A5C">
        <w:rPr>
          <w:rFonts w:ascii="Arial" w:hAnsi="Arial"/>
          <w:color w:val="000000"/>
          <w:kern w:val="24"/>
        </w:rPr>
        <w:t xml:space="preserve">Table below provides a comparison between </w:t>
      </w:r>
      <w:proofErr w:type="spellStart"/>
      <w:r w:rsidR="006D6390" w:rsidRPr="00CD4A5C">
        <w:rPr>
          <w:rFonts w:ascii="Arial" w:hAnsi="Arial"/>
          <w:color w:val="000000"/>
          <w:kern w:val="24"/>
        </w:rPr>
        <w:t>doublebase</w:t>
      </w:r>
      <w:proofErr w:type="spellEnd"/>
      <w:r w:rsidR="006D6390" w:rsidRPr="00CD4A5C">
        <w:rPr>
          <w:rFonts w:ascii="Arial" w:hAnsi="Arial"/>
          <w:color w:val="000000"/>
          <w:kern w:val="24"/>
        </w:rPr>
        <w:t xml:space="preserve"> and </w:t>
      </w:r>
      <w:proofErr w:type="spellStart"/>
      <w:r w:rsidR="006D6390" w:rsidRPr="00CD4A5C">
        <w:rPr>
          <w:rFonts w:ascii="Arial" w:hAnsi="Arial"/>
          <w:color w:val="000000"/>
          <w:kern w:val="24"/>
        </w:rPr>
        <w:t>zerodouble</w:t>
      </w:r>
      <w:proofErr w:type="spellEnd"/>
      <w:r w:rsidR="006D6390" w:rsidRPr="00CD4A5C">
        <w:rPr>
          <w:rFonts w:ascii="Arial" w:hAnsi="Arial"/>
          <w:color w:val="000000"/>
          <w:kern w:val="24"/>
        </w:rPr>
        <w:t xml:space="preserve"> gels.</w:t>
      </w:r>
    </w:p>
    <w:tbl>
      <w:tblPr>
        <w:tblW w:w="10348" w:type="dxa"/>
        <w:tblInd w:w="-547" w:type="dxa"/>
        <w:tblCellMar>
          <w:left w:w="0" w:type="dxa"/>
          <w:right w:w="0" w:type="dxa"/>
        </w:tblCellMar>
        <w:tblLook w:val="0600" w:firstRow="0" w:lastRow="0" w:firstColumn="0" w:lastColumn="0" w:noHBand="1" w:noVBand="1"/>
      </w:tblPr>
      <w:tblGrid>
        <w:gridCol w:w="3400"/>
        <w:gridCol w:w="3400"/>
        <w:gridCol w:w="3548"/>
      </w:tblGrid>
      <w:tr w:rsidR="00C535F1" w:rsidRPr="00C535F1" w:rsidTr="00C535F1">
        <w:trPr>
          <w:trHeight w:val="567"/>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28"/>
                <w:szCs w:val="36"/>
                <w:lang w:eastAsia="en-GB"/>
              </w:rPr>
            </w:pPr>
            <w:proofErr w:type="spellStart"/>
            <w:r w:rsidRPr="00C535F1">
              <w:rPr>
                <w:rFonts w:ascii="Arial" w:eastAsia="Times New Roman" w:hAnsi="Arial" w:cs="Arial"/>
                <w:b/>
                <w:bCs/>
                <w:color w:val="000000" w:themeColor="text1"/>
                <w:kern w:val="24"/>
                <w:sz w:val="28"/>
                <w:szCs w:val="36"/>
                <w:lang w:val="en-US" w:eastAsia="en-GB"/>
              </w:rPr>
              <w:t>Zerodouble</w:t>
            </w:r>
            <w:proofErr w:type="spellEnd"/>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28"/>
                <w:szCs w:val="36"/>
                <w:lang w:eastAsia="en-GB"/>
              </w:rPr>
            </w:pPr>
            <w:proofErr w:type="spellStart"/>
            <w:r w:rsidRPr="00C535F1">
              <w:rPr>
                <w:rFonts w:ascii="Arial" w:eastAsia="Times New Roman" w:hAnsi="Arial" w:cs="Arial"/>
                <w:b/>
                <w:bCs/>
                <w:color w:val="000000" w:themeColor="text1"/>
                <w:kern w:val="24"/>
                <w:sz w:val="28"/>
                <w:szCs w:val="36"/>
                <w:lang w:val="en-US" w:eastAsia="en-GB"/>
              </w:rPr>
              <w:t>Doublebase</w:t>
            </w:r>
            <w:proofErr w:type="spellEnd"/>
          </w:p>
        </w:tc>
      </w:tr>
      <w:tr w:rsidR="00C535F1" w:rsidRPr="00C535F1" w:rsidTr="00C535F1">
        <w:trPr>
          <w:trHeight w:val="397"/>
        </w:trPr>
        <w:tc>
          <w:tcPr>
            <w:tcW w:w="3400" w:type="dxa"/>
            <w:tcBorders>
              <w:top w:val="nil"/>
              <w:left w:val="nil"/>
              <w:bottom w:val="single" w:sz="8" w:space="0" w:color="1577BE"/>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120" w:after="60" w:line="240" w:lineRule="auto"/>
              <w:textAlignment w:val="bottom"/>
              <w:rPr>
                <w:rFonts w:ascii="Arial" w:eastAsia="Times New Roman" w:hAnsi="Arial" w:cs="Arial"/>
                <w:sz w:val="36"/>
                <w:szCs w:val="36"/>
                <w:lang w:eastAsia="en-GB"/>
              </w:rPr>
            </w:pPr>
            <w:r w:rsidRPr="00C535F1">
              <w:rPr>
                <w:rFonts w:ascii="Arial" w:eastAsia="Times New Roman" w:hAnsi="Arial" w:cs="Arial"/>
                <w:b/>
                <w:bCs/>
                <w:color w:val="000000" w:themeColor="text1"/>
                <w:kern w:val="24"/>
                <w:sz w:val="20"/>
                <w:szCs w:val="20"/>
                <w:lang w:val="en-US" w:eastAsia="en-GB"/>
              </w:rPr>
              <w:t>Active Ingredient</w:t>
            </w:r>
          </w:p>
        </w:tc>
        <w:tc>
          <w:tcPr>
            <w:tcW w:w="3400" w:type="dxa"/>
            <w:tcBorders>
              <w:top w:val="nil"/>
              <w:left w:val="nil"/>
              <w:bottom w:val="single" w:sz="8" w:space="0" w:color="1577BE"/>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p>
        </w:tc>
        <w:tc>
          <w:tcPr>
            <w:tcW w:w="3548" w:type="dxa"/>
            <w:tcBorders>
              <w:top w:val="nil"/>
              <w:left w:val="nil"/>
              <w:bottom w:val="single" w:sz="8" w:space="0" w:color="1577BE"/>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p>
        </w:tc>
      </w:tr>
      <w:tr w:rsidR="00C535F1" w:rsidRPr="00C535F1" w:rsidTr="00C535F1">
        <w:trPr>
          <w:trHeight w:val="510"/>
        </w:trPr>
        <w:tc>
          <w:tcPr>
            <w:tcW w:w="3400"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Emollient</w:t>
            </w:r>
          </w:p>
        </w:tc>
        <w:tc>
          <w:tcPr>
            <w:tcW w:w="3400" w:type="dxa"/>
            <w:tcBorders>
              <w:top w:val="single" w:sz="8" w:space="0" w:color="1577BE"/>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 xml:space="preserve">Isopropyl </w:t>
            </w:r>
            <w:proofErr w:type="spellStart"/>
            <w:r w:rsidRPr="00C535F1">
              <w:rPr>
                <w:rFonts w:ascii="Arial" w:eastAsia="Times New Roman" w:hAnsi="Arial" w:cs="Arial"/>
                <w:color w:val="000000" w:themeColor="text1"/>
                <w:kern w:val="24"/>
                <w:sz w:val="20"/>
                <w:szCs w:val="20"/>
                <w:lang w:val="en-US" w:eastAsia="en-GB"/>
              </w:rPr>
              <w:t>myristate</w:t>
            </w:r>
            <w:proofErr w:type="spellEnd"/>
            <w:r w:rsidRPr="00C535F1">
              <w:rPr>
                <w:rFonts w:ascii="Arial" w:eastAsia="Times New Roman" w:hAnsi="Arial" w:cs="Arial"/>
                <w:color w:val="000000" w:themeColor="text1"/>
                <w:kern w:val="24"/>
                <w:sz w:val="20"/>
                <w:szCs w:val="20"/>
                <w:lang w:val="en-US" w:eastAsia="en-GB"/>
              </w:rPr>
              <w:t xml:space="preserve"> 15%</w:t>
            </w:r>
          </w:p>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Liquid paraffin 15%</w:t>
            </w:r>
          </w:p>
        </w:tc>
        <w:tc>
          <w:tcPr>
            <w:tcW w:w="3548"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 xml:space="preserve">Isopropyl </w:t>
            </w:r>
            <w:proofErr w:type="spellStart"/>
            <w:r w:rsidRPr="00C535F1">
              <w:rPr>
                <w:rFonts w:ascii="Arial" w:eastAsia="Times New Roman" w:hAnsi="Arial" w:cs="Arial"/>
                <w:color w:val="000000" w:themeColor="text1"/>
                <w:kern w:val="24"/>
                <w:sz w:val="20"/>
                <w:szCs w:val="20"/>
                <w:lang w:val="en-US" w:eastAsia="en-GB"/>
              </w:rPr>
              <w:t>myristate</w:t>
            </w:r>
            <w:proofErr w:type="spellEnd"/>
            <w:r w:rsidRPr="00C535F1">
              <w:rPr>
                <w:rFonts w:ascii="Arial" w:eastAsia="Times New Roman" w:hAnsi="Arial" w:cs="Arial"/>
                <w:color w:val="000000" w:themeColor="text1"/>
                <w:kern w:val="24"/>
                <w:sz w:val="20"/>
                <w:szCs w:val="20"/>
                <w:lang w:val="en-US" w:eastAsia="en-GB"/>
              </w:rPr>
              <w:t xml:space="preserve"> 15%</w:t>
            </w:r>
          </w:p>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Liquid paraffin 15%</w:t>
            </w:r>
          </w:p>
        </w:tc>
      </w:tr>
      <w:tr w:rsidR="00C535F1" w:rsidRPr="00C535F1" w:rsidTr="00C535F1">
        <w:trPr>
          <w:trHeight w:val="117"/>
        </w:trPr>
        <w:tc>
          <w:tcPr>
            <w:tcW w:w="3400" w:type="dxa"/>
            <w:tcBorders>
              <w:top w:val="nil"/>
              <w:left w:val="nil"/>
              <w:bottom w:val="single" w:sz="8" w:space="0" w:color="1577BE"/>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117" w:lineRule="atLeast"/>
              <w:textAlignment w:val="bottom"/>
              <w:rPr>
                <w:rFonts w:ascii="Arial" w:eastAsia="Times New Roman" w:hAnsi="Arial" w:cs="Arial"/>
                <w:sz w:val="36"/>
                <w:szCs w:val="36"/>
                <w:lang w:eastAsia="en-GB"/>
              </w:rPr>
            </w:pPr>
            <w:r w:rsidRPr="00C535F1">
              <w:rPr>
                <w:rFonts w:ascii="Arial" w:eastAsia="Times New Roman" w:hAnsi="Arial" w:cs="Arial"/>
                <w:b/>
                <w:bCs/>
                <w:color w:val="000000" w:themeColor="text1"/>
                <w:kern w:val="24"/>
                <w:sz w:val="20"/>
                <w:szCs w:val="20"/>
                <w:lang w:val="en-US" w:eastAsia="en-GB"/>
              </w:rPr>
              <w:t>Other Ingredients</w:t>
            </w:r>
          </w:p>
        </w:tc>
        <w:tc>
          <w:tcPr>
            <w:tcW w:w="3400" w:type="dxa"/>
            <w:tcBorders>
              <w:top w:val="nil"/>
              <w:left w:val="nil"/>
              <w:bottom w:val="single" w:sz="8" w:space="0" w:color="1577BE"/>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12"/>
                <w:szCs w:val="36"/>
                <w:lang w:eastAsia="en-GB"/>
              </w:rPr>
            </w:pPr>
          </w:p>
        </w:tc>
        <w:tc>
          <w:tcPr>
            <w:tcW w:w="3548" w:type="dxa"/>
            <w:tcBorders>
              <w:top w:val="nil"/>
              <w:left w:val="nil"/>
              <w:bottom w:val="single" w:sz="8" w:space="0" w:color="1577BE"/>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12"/>
                <w:szCs w:val="36"/>
                <w:lang w:eastAsia="en-GB"/>
              </w:rPr>
            </w:pPr>
          </w:p>
        </w:tc>
      </w:tr>
      <w:tr w:rsidR="00C535F1" w:rsidRPr="00C535F1" w:rsidTr="00C535F1">
        <w:trPr>
          <w:trHeight w:val="421"/>
        </w:trPr>
        <w:tc>
          <w:tcPr>
            <w:tcW w:w="3400"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Preservative</w:t>
            </w:r>
          </w:p>
        </w:tc>
        <w:tc>
          <w:tcPr>
            <w:tcW w:w="3400" w:type="dxa"/>
            <w:tcBorders>
              <w:top w:val="single" w:sz="8" w:space="0" w:color="1577BE"/>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eastAsia="en-GB"/>
              </w:rPr>
              <w:t>Phenoxyethanol</w:t>
            </w:r>
            <w:proofErr w:type="spellEnd"/>
          </w:p>
        </w:tc>
        <w:tc>
          <w:tcPr>
            <w:tcW w:w="3548"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eastAsia="en-GB"/>
              </w:rPr>
              <w:t>Phenoxyethanol</w:t>
            </w:r>
            <w:proofErr w:type="spellEnd"/>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Humectant</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Glycerin</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Glycerol</w:t>
            </w:r>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Emulsifier</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after="0" w:line="240" w:lineRule="auto"/>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eastAsia="en-GB"/>
              </w:rPr>
              <w:t>Acrylates</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val="en-US" w:eastAsia="en-GB"/>
              </w:rPr>
              <w:t>Carbomer</w:t>
            </w:r>
            <w:proofErr w:type="spellEnd"/>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Emulsifier/Surface Wetting Agent</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val="en-US" w:eastAsia="en-GB"/>
              </w:rPr>
              <w:t>Sorbitan</w:t>
            </w:r>
            <w:proofErr w:type="spellEnd"/>
            <w:r w:rsidRPr="00C535F1">
              <w:rPr>
                <w:rFonts w:ascii="Arial" w:eastAsia="Times New Roman" w:hAnsi="Arial" w:cs="Arial"/>
                <w:color w:val="000000" w:themeColor="text1"/>
                <w:kern w:val="24"/>
                <w:sz w:val="20"/>
                <w:szCs w:val="20"/>
                <w:lang w:val="en-US" w:eastAsia="en-GB"/>
              </w:rPr>
              <w:t xml:space="preserve"> </w:t>
            </w:r>
            <w:proofErr w:type="spellStart"/>
            <w:r w:rsidRPr="00C535F1">
              <w:rPr>
                <w:rFonts w:ascii="Arial" w:eastAsia="Times New Roman" w:hAnsi="Arial" w:cs="Arial"/>
                <w:color w:val="000000" w:themeColor="text1"/>
                <w:kern w:val="24"/>
                <w:sz w:val="20"/>
                <w:szCs w:val="20"/>
                <w:lang w:val="en-US" w:eastAsia="en-GB"/>
              </w:rPr>
              <w:t>Laurate</w:t>
            </w:r>
            <w:proofErr w:type="spellEnd"/>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val="en-US" w:eastAsia="en-GB"/>
              </w:rPr>
              <w:t>Sorbitan</w:t>
            </w:r>
            <w:proofErr w:type="spellEnd"/>
            <w:r w:rsidRPr="00C535F1">
              <w:rPr>
                <w:rFonts w:ascii="Arial" w:eastAsia="Times New Roman" w:hAnsi="Arial" w:cs="Arial"/>
                <w:color w:val="000000" w:themeColor="text1"/>
                <w:kern w:val="24"/>
                <w:sz w:val="20"/>
                <w:szCs w:val="20"/>
                <w:lang w:val="en-US" w:eastAsia="en-GB"/>
              </w:rPr>
              <w:t xml:space="preserve"> </w:t>
            </w:r>
            <w:proofErr w:type="spellStart"/>
            <w:r w:rsidRPr="00C535F1">
              <w:rPr>
                <w:rFonts w:ascii="Arial" w:eastAsia="Times New Roman" w:hAnsi="Arial" w:cs="Arial"/>
                <w:color w:val="000000" w:themeColor="text1"/>
                <w:kern w:val="24"/>
                <w:sz w:val="20"/>
                <w:szCs w:val="20"/>
                <w:lang w:val="en-US" w:eastAsia="en-GB"/>
              </w:rPr>
              <w:t>Laurate</w:t>
            </w:r>
            <w:proofErr w:type="spellEnd"/>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pH modifier</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val="en-US" w:eastAsia="en-GB"/>
              </w:rPr>
              <w:t>Triethanolamine</w:t>
            </w:r>
            <w:proofErr w:type="spellEnd"/>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proofErr w:type="spellStart"/>
            <w:r w:rsidRPr="00C535F1">
              <w:rPr>
                <w:rFonts w:ascii="Arial" w:eastAsia="Times New Roman" w:hAnsi="Arial" w:cs="Arial"/>
                <w:color w:val="000000" w:themeColor="text1"/>
                <w:kern w:val="24"/>
                <w:sz w:val="20"/>
                <w:szCs w:val="20"/>
                <w:lang w:val="en-US" w:eastAsia="en-GB"/>
              </w:rPr>
              <w:t>Triethanolamine</w:t>
            </w:r>
            <w:proofErr w:type="spellEnd"/>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Water base</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Purified Water</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Purified Water</w:t>
            </w:r>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pH</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6.8</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6.8</w:t>
            </w:r>
          </w:p>
        </w:tc>
      </w:tr>
      <w:tr w:rsidR="00C535F1" w:rsidRPr="00C535F1" w:rsidTr="00C535F1">
        <w:trPr>
          <w:trHeight w:val="421"/>
        </w:trPr>
        <w:tc>
          <w:tcPr>
            <w:tcW w:w="3400"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eastAsia="en-GB"/>
              </w:rPr>
              <w:t xml:space="preserve">Common </w:t>
            </w:r>
            <w:proofErr w:type="spellStart"/>
            <w:r w:rsidRPr="00C535F1">
              <w:rPr>
                <w:rFonts w:ascii="Arial" w:eastAsia="Times New Roman" w:hAnsi="Arial" w:cs="Arial"/>
                <w:color w:val="000000" w:themeColor="text1"/>
                <w:kern w:val="24"/>
                <w:sz w:val="20"/>
                <w:szCs w:val="20"/>
                <w:lang w:eastAsia="en-GB"/>
              </w:rPr>
              <w:t>sensitisers</w:t>
            </w:r>
            <w:proofErr w:type="spellEnd"/>
            <w:r w:rsidRPr="00C535F1">
              <w:rPr>
                <w:rFonts w:ascii="Arial" w:eastAsia="Times New Roman" w:hAnsi="Arial" w:cs="Arial"/>
                <w:color w:val="000000" w:themeColor="text1"/>
                <w:kern w:val="24"/>
                <w:sz w:val="20"/>
                <w:szCs w:val="20"/>
                <w:lang w:eastAsia="en-GB"/>
              </w:rPr>
              <w:t xml:space="preserve"> &amp; irritants</w:t>
            </w:r>
          </w:p>
        </w:tc>
        <w:tc>
          <w:tcPr>
            <w:tcW w:w="3400" w:type="dxa"/>
            <w:tcBorders>
              <w:top w:val="single" w:sz="8" w:space="0" w:color="1577BE"/>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None</w:t>
            </w:r>
          </w:p>
        </w:tc>
        <w:tc>
          <w:tcPr>
            <w:tcW w:w="3548" w:type="dxa"/>
            <w:tcBorders>
              <w:top w:val="single" w:sz="8" w:space="0" w:color="1577BE"/>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None</w:t>
            </w:r>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Produced by</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T&amp;R Derma</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Dermal Laboratories</w:t>
            </w:r>
          </w:p>
        </w:tc>
      </w:tr>
      <w:tr w:rsidR="00C535F1" w:rsidRPr="00C535F1" w:rsidTr="00C535F1">
        <w:trPr>
          <w:trHeight w:val="421"/>
        </w:trPr>
        <w:tc>
          <w:tcPr>
            <w:tcW w:w="3400"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 xml:space="preserve">Legal Category </w:t>
            </w:r>
          </w:p>
        </w:tc>
        <w:tc>
          <w:tcPr>
            <w:tcW w:w="3400" w:type="dxa"/>
            <w:tcBorders>
              <w:top w:val="nil"/>
              <w:left w:val="nil"/>
              <w:bottom w:val="nil"/>
              <w:right w:val="nil"/>
            </w:tcBorders>
            <w:shd w:val="clear" w:color="auto" w:fill="CCCCFF"/>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Class I Medical Device</w:t>
            </w:r>
          </w:p>
        </w:tc>
        <w:tc>
          <w:tcPr>
            <w:tcW w:w="3548" w:type="dxa"/>
            <w:tcBorders>
              <w:top w:val="nil"/>
              <w:left w:val="nil"/>
              <w:bottom w:val="nil"/>
              <w:right w:val="nil"/>
            </w:tcBorders>
            <w:shd w:val="clear" w:color="auto" w:fill="auto"/>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Arial" w:eastAsia="Times New Roman" w:hAnsi="Arial" w:cs="Arial"/>
                <w:color w:val="000000" w:themeColor="text1"/>
                <w:kern w:val="24"/>
                <w:sz w:val="20"/>
                <w:szCs w:val="20"/>
                <w:lang w:val="en-US" w:eastAsia="en-GB"/>
              </w:rPr>
              <w:t>Licensed Medicine</w:t>
            </w:r>
          </w:p>
        </w:tc>
      </w:tr>
      <w:tr w:rsidR="00C535F1" w:rsidRPr="00C535F1" w:rsidTr="00C535F1">
        <w:trPr>
          <w:trHeight w:val="421"/>
        </w:trPr>
        <w:tc>
          <w:tcPr>
            <w:tcW w:w="3400" w:type="dxa"/>
            <w:tcBorders>
              <w:top w:val="nil"/>
              <w:left w:val="nil"/>
              <w:bottom w:val="nil"/>
              <w:right w:val="nil"/>
            </w:tcBorders>
            <w:shd w:val="clear" w:color="auto" w:fill="FF0000"/>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Theme="minorHAnsi" w:eastAsia="Times New Roman" w:hAnsi="Arial" w:cs="Arial"/>
                <w:b/>
                <w:bCs/>
                <w:color w:val="FFFFFF" w:themeColor="background1"/>
                <w:kern w:val="24"/>
                <w:sz w:val="20"/>
                <w:szCs w:val="20"/>
                <w:lang w:val="en-US" w:eastAsia="en-GB"/>
              </w:rPr>
              <w:t>Trade Price</w:t>
            </w:r>
          </w:p>
        </w:tc>
        <w:tc>
          <w:tcPr>
            <w:tcW w:w="3400" w:type="dxa"/>
            <w:tcBorders>
              <w:top w:val="nil"/>
              <w:left w:val="nil"/>
              <w:bottom w:val="nil"/>
              <w:right w:val="nil"/>
            </w:tcBorders>
            <w:shd w:val="clear" w:color="auto" w:fill="FF0000"/>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Theme="minorHAnsi" w:eastAsia="Times New Roman" w:hAnsi="Arial" w:cs="Arial"/>
                <w:b/>
                <w:bCs/>
                <w:color w:val="FFFFFF" w:themeColor="background1"/>
                <w:kern w:val="24"/>
                <w:sz w:val="20"/>
                <w:szCs w:val="20"/>
                <w:lang w:val="en-US" w:eastAsia="en-GB"/>
              </w:rPr>
              <w:t>£</w:t>
            </w:r>
            <w:r w:rsidRPr="00C535F1">
              <w:rPr>
                <w:rFonts w:asciiTheme="minorHAnsi" w:eastAsia="Times New Roman" w:hAnsi="Arial" w:cs="Arial"/>
                <w:b/>
                <w:bCs/>
                <w:color w:val="FFFFFF" w:themeColor="background1"/>
                <w:kern w:val="24"/>
                <w:sz w:val="20"/>
                <w:szCs w:val="20"/>
                <w:lang w:val="en-US" w:eastAsia="en-GB"/>
              </w:rPr>
              <w:t>4.71</w:t>
            </w:r>
            <w:r w:rsidRPr="00C535F1">
              <w:rPr>
                <w:rFonts w:asciiTheme="minorHAnsi" w:eastAsia="Times New Roman" w:hAnsi="Arial" w:cs="Arial"/>
                <w:color w:val="FFFFFF" w:themeColor="background1"/>
                <w:kern w:val="24"/>
                <w:sz w:val="20"/>
                <w:szCs w:val="20"/>
                <w:lang w:val="en-US" w:eastAsia="en-GB"/>
              </w:rPr>
              <w:t xml:space="preserve"> 475g</w:t>
            </w:r>
          </w:p>
        </w:tc>
        <w:tc>
          <w:tcPr>
            <w:tcW w:w="3548" w:type="dxa"/>
            <w:tcBorders>
              <w:top w:val="nil"/>
              <w:left w:val="nil"/>
              <w:bottom w:val="nil"/>
              <w:right w:val="nil"/>
            </w:tcBorders>
            <w:shd w:val="clear" w:color="auto" w:fill="FF0000"/>
            <w:tcMar>
              <w:top w:w="20" w:type="dxa"/>
              <w:left w:w="20" w:type="dxa"/>
              <w:bottom w:w="0" w:type="dxa"/>
              <w:right w:w="20" w:type="dxa"/>
            </w:tcMar>
            <w:vAlign w:val="center"/>
            <w:hideMark/>
          </w:tcPr>
          <w:p w:rsidR="00C535F1" w:rsidRPr="00C535F1" w:rsidRDefault="00C535F1" w:rsidP="00C535F1">
            <w:pPr>
              <w:spacing w:before="60" w:after="60" w:line="240" w:lineRule="auto"/>
              <w:textAlignment w:val="bottom"/>
              <w:rPr>
                <w:rFonts w:ascii="Arial" w:eastAsia="Times New Roman" w:hAnsi="Arial" w:cs="Arial"/>
                <w:sz w:val="36"/>
                <w:szCs w:val="36"/>
                <w:lang w:eastAsia="en-GB"/>
              </w:rPr>
            </w:pPr>
            <w:r w:rsidRPr="00C535F1">
              <w:rPr>
                <w:rFonts w:asciiTheme="minorHAnsi" w:eastAsia="Times New Roman" w:hAnsi="Arial" w:cs="Arial"/>
                <w:b/>
                <w:bCs/>
                <w:color w:val="FFFFFF" w:themeColor="background1"/>
                <w:kern w:val="24"/>
                <w:sz w:val="20"/>
                <w:szCs w:val="20"/>
                <w:lang w:val="en-US" w:eastAsia="en-GB"/>
              </w:rPr>
              <w:t>£</w:t>
            </w:r>
            <w:r w:rsidRPr="00C535F1">
              <w:rPr>
                <w:rFonts w:asciiTheme="minorHAnsi" w:eastAsia="Times New Roman" w:hAnsi="Arial" w:cs="Arial"/>
                <w:b/>
                <w:bCs/>
                <w:color w:val="FFFFFF" w:themeColor="background1"/>
                <w:kern w:val="24"/>
                <w:sz w:val="20"/>
                <w:szCs w:val="20"/>
                <w:lang w:val="en-US" w:eastAsia="en-GB"/>
              </w:rPr>
              <w:t>5.83 500g</w:t>
            </w:r>
          </w:p>
        </w:tc>
      </w:tr>
    </w:tbl>
    <w:p w:rsidR="00953664" w:rsidRPr="0047572B" w:rsidRDefault="002B397F" w:rsidP="0047572B">
      <w:pPr>
        <w:pStyle w:val="ListParagraph"/>
        <w:numPr>
          <w:ilvl w:val="0"/>
          <w:numId w:val="1"/>
        </w:numPr>
        <w:jc w:val="both"/>
        <w:rPr>
          <w:rFonts w:ascii="Arial" w:hAnsi="Arial" w:cs="Arial"/>
          <w:i/>
          <w:szCs w:val="24"/>
        </w:rPr>
      </w:pPr>
      <w:r w:rsidRPr="00A969C3">
        <w:rPr>
          <w:rFonts w:ascii="Arial" w:hAnsi="Arial" w:cs="Arial"/>
          <w:b/>
          <w:szCs w:val="24"/>
          <w:u w:val="single"/>
        </w:rPr>
        <w:lastRenderedPageBreak/>
        <w:t xml:space="preserve">Olanzapine oral </w:t>
      </w:r>
      <w:proofErr w:type="spellStart"/>
      <w:r w:rsidRPr="00A969C3">
        <w:rPr>
          <w:rFonts w:ascii="Arial" w:hAnsi="Arial" w:cs="Arial"/>
          <w:b/>
          <w:szCs w:val="24"/>
          <w:u w:val="single"/>
        </w:rPr>
        <w:t>lyophilisate</w:t>
      </w:r>
      <w:proofErr w:type="spellEnd"/>
      <w:r w:rsidRPr="00A969C3">
        <w:rPr>
          <w:rFonts w:ascii="Arial" w:hAnsi="Arial" w:cs="Arial"/>
          <w:b/>
          <w:szCs w:val="24"/>
          <w:u w:val="single"/>
        </w:rPr>
        <w:t xml:space="preserve"> to olanzapine orodispersible.</w:t>
      </w:r>
    </w:p>
    <w:p w:rsidR="002B397F" w:rsidRPr="0047572B" w:rsidRDefault="0047572B" w:rsidP="0047572B">
      <w:pPr>
        <w:ind w:left="142"/>
        <w:jc w:val="both"/>
        <w:rPr>
          <w:rFonts w:ascii="Arial" w:hAnsi="Arial" w:cs="Arial"/>
          <w:i/>
          <w:szCs w:val="24"/>
        </w:rPr>
      </w:pPr>
      <w:r>
        <w:rPr>
          <w:rFonts w:ascii="Arial" w:hAnsi="Arial" w:cs="Arial"/>
          <w:b/>
          <w:szCs w:val="24"/>
        </w:rPr>
        <w:t>Rationale:</w:t>
      </w:r>
      <w:r w:rsidR="002B397F" w:rsidRPr="0047572B">
        <w:rPr>
          <w:rFonts w:ascii="Arial" w:hAnsi="Arial" w:cs="Arial"/>
          <w:b/>
          <w:szCs w:val="24"/>
        </w:rPr>
        <w:t xml:space="preserve"> </w:t>
      </w:r>
      <w:r w:rsidR="002B397F" w:rsidRPr="0047572B">
        <w:rPr>
          <w:rFonts w:ascii="Arial" w:hAnsi="Arial" w:cs="Arial"/>
          <w:szCs w:val="24"/>
        </w:rPr>
        <w:t xml:space="preserve">Therapeutic and formulation equivalents but by prescribing as </w:t>
      </w:r>
      <w:r w:rsidR="00A969C3" w:rsidRPr="0047572B">
        <w:rPr>
          <w:rFonts w:ascii="Arial" w:hAnsi="Arial" w:cs="Arial"/>
          <w:szCs w:val="24"/>
        </w:rPr>
        <w:t>‘</w:t>
      </w:r>
      <w:r w:rsidR="002B397F" w:rsidRPr="0047572B">
        <w:rPr>
          <w:rFonts w:ascii="Arial" w:hAnsi="Arial" w:cs="Arial"/>
          <w:szCs w:val="24"/>
        </w:rPr>
        <w:t>olanzapine orodispersible</w:t>
      </w:r>
      <w:r w:rsidR="00A969C3" w:rsidRPr="0047572B">
        <w:rPr>
          <w:rFonts w:ascii="Arial" w:hAnsi="Arial" w:cs="Arial"/>
          <w:szCs w:val="24"/>
        </w:rPr>
        <w:t>’</w:t>
      </w:r>
      <w:r w:rsidR="002B397F" w:rsidRPr="0047572B">
        <w:rPr>
          <w:rFonts w:ascii="Arial" w:hAnsi="Arial" w:cs="Arial"/>
          <w:szCs w:val="24"/>
        </w:rPr>
        <w:t xml:space="preserve"> there is a significant cost saving.</w:t>
      </w:r>
      <w:r w:rsidR="002B397F" w:rsidRPr="0047572B">
        <w:rPr>
          <w:rFonts w:ascii="Arial" w:hAnsi="Arial" w:cs="Arial"/>
          <w:i/>
          <w:szCs w:val="24"/>
        </w:rPr>
        <w:t xml:space="preserve"> </w:t>
      </w:r>
    </w:p>
    <w:p w:rsidR="00A969C3" w:rsidRPr="00A969C3" w:rsidRDefault="00A969C3" w:rsidP="0047572B">
      <w:pPr>
        <w:ind w:left="142"/>
        <w:jc w:val="both"/>
        <w:rPr>
          <w:rFonts w:ascii="Arial" w:hAnsi="Arial" w:cs="Arial"/>
          <w:i/>
          <w:szCs w:val="24"/>
        </w:rPr>
      </w:pPr>
      <w:r w:rsidRPr="00A969C3">
        <w:rPr>
          <w:rFonts w:ascii="Arial" w:hAnsi="Arial" w:cs="Arial"/>
          <w:b/>
          <w:szCs w:val="24"/>
        </w:rPr>
        <w:t xml:space="preserve">Action: </w:t>
      </w:r>
      <w:r w:rsidRPr="00A969C3">
        <w:rPr>
          <w:rFonts w:ascii="Arial" w:hAnsi="Arial" w:cs="Arial"/>
          <w:i/>
          <w:szCs w:val="24"/>
        </w:rPr>
        <w:t xml:space="preserve">Review and switch patients to be prescribed as olanzapine orodispersible. </w:t>
      </w:r>
    </w:p>
    <w:p w:rsidR="00ED2297" w:rsidRDefault="00A969C3" w:rsidP="0047572B">
      <w:pPr>
        <w:ind w:left="142"/>
        <w:jc w:val="both"/>
        <w:rPr>
          <w:rFonts w:ascii="Arial" w:hAnsi="Arial" w:cs="Arial"/>
        </w:rPr>
      </w:pPr>
      <w:r w:rsidRPr="00A969C3">
        <w:rPr>
          <w:rFonts w:ascii="Arial" w:hAnsi="Arial" w:cs="Arial"/>
          <w:b/>
          <w:szCs w:val="24"/>
        </w:rPr>
        <w:t>Background:</w:t>
      </w:r>
      <w:r w:rsidRPr="00A969C3">
        <w:rPr>
          <w:rFonts w:ascii="Arial" w:hAnsi="Arial" w:cs="Arial"/>
          <w:i/>
          <w:szCs w:val="24"/>
        </w:rPr>
        <w:t xml:space="preserve"> </w:t>
      </w:r>
      <w:r w:rsidR="00ED2297">
        <w:rPr>
          <w:rFonts w:ascii="Arial" w:hAnsi="Arial" w:cs="Arial"/>
        </w:rPr>
        <w:t xml:space="preserve">Olanzapine oral </w:t>
      </w:r>
      <w:proofErr w:type="spellStart"/>
      <w:r w:rsidR="00ED2297">
        <w:rPr>
          <w:rFonts w:ascii="Arial" w:hAnsi="Arial" w:cs="Arial"/>
        </w:rPr>
        <w:t>lyophilisate</w:t>
      </w:r>
      <w:proofErr w:type="spellEnd"/>
      <w:r w:rsidR="00ED2297">
        <w:rPr>
          <w:rFonts w:ascii="Arial" w:hAnsi="Arial" w:cs="Arial"/>
        </w:rPr>
        <w:t xml:space="preserve"> and </w:t>
      </w:r>
      <w:proofErr w:type="spellStart"/>
      <w:r w:rsidR="00ED2297">
        <w:rPr>
          <w:rFonts w:ascii="Arial" w:hAnsi="Arial" w:cs="Arial"/>
        </w:rPr>
        <w:t>olanazpaine</w:t>
      </w:r>
      <w:proofErr w:type="spellEnd"/>
      <w:r w:rsidR="00ED2297">
        <w:rPr>
          <w:rFonts w:ascii="Arial" w:hAnsi="Arial" w:cs="Arial"/>
        </w:rPr>
        <w:t xml:space="preserve"> orodispersible are both orodispersible formulations however the price associated depends on the way in which the preparation is prescribed. </w:t>
      </w:r>
    </w:p>
    <w:p w:rsidR="00ED2297" w:rsidRDefault="00ED2297" w:rsidP="00ED2297">
      <w:pPr>
        <w:pStyle w:val="ListParagraph"/>
        <w:numPr>
          <w:ilvl w:val="0"/>
          <w:numId w:val="2"/>
        </w:numPr>
        <w:jc w:val="both"/>
        <w:rPr>
          <w:rFonts w:ascii="Arial" w:hAnsi="Arial" w:cs="Arial"/>
        </w:rPr>
      </w:pPr>
      <w:r w:rsidRPr="00ED2297">
        <w:rPr>
          <w:rFonts w:ascii="Arial" w:hAnsi="Arial" w:cs="Arial"/>
        </w:rPr>
        <w:t xml:space="preserve">“Olanzapine </w:t>
      </w:r>
      <w:proofErr w:type="spellStart"/>
      <w:r w:rsidRPr="00ED2297">
        <w:rPr>
          <w:rFonts w:ascii="Arial" w:hAnsi="Arial" w:cs="Arial"/>
        </w:rPr>
        <w:t>lyophilisates</w:t>
      </w:r>
      <w:proofErr w:type="spellEnd"/>
      <w:r w:rsidRPr="00ED2297">
        <w:rPr>
          <w:rFonts w:ascii="Arial" w:hAnsi="Arial" w:cs="Arial"/>
        </w:rPr>
        <w:t xml:space="preserve">” is the generic name for Zyprexa </w:t>
      </w:r>
      <w:proofErr w:type="spellStart"/>
      <w:r w:rsidRPr="00ED2297">
        <w:rPr>
          <w:rFonts w:ascii="Arial" w:hAnsi="Arial" w:cs="Arial"/>
        </w:rPr>
        <w:t>Velotabs</w:t>
      </w:r>
      <w:proofErr w:type="spellEnd"/>
      <w:r w:rsidRPr="00ED2297">
        <w:rPr>
          <w:rFonts w:ascii="Arial" w:hAnsi="Arial" w:cs="Arial"/>
        </w:rPr>
        <w:t xml:space="preserve"> orodispersible tablets.</w:t>
      </w:r>
      <w:r w:rsidR="00B35EF9">
        <w:rPr>
          <w:rFonts w:ascii="Arial" w:hAnsi="Arial" w:cs="Arial"/>
        </w:rPr>
        <w:t xml:space="preserve"> These are the most expensive orodispersible </w:t>
      </w:r>
      <w:proofErr w:type="spellStart"/>
      <w:r w:rsidR="00B35EF9">
        <w:rPr>
          <w:rFonts w:ascii="Arial" w:hAnsi="Arial" w:cs="Arial"/>
        </w:rPr>
        <w:t>formuation</w:t>
      </w:r>
      <w:proofErr w:type="spellEnd"/>
      <w:r w:rsidR="00B35EF9">
        <w:rPr>
          <w:rFonts w:ascii="Arial" w:hAnsi="Arial" w:cs="Arial"/>
        </w:rPr>
        <w:t xml:space="preserve">. </w:t>
      </w:r>
    </w:p>
    <w:p w:rsidR="00ED2297" w:rsidRDefault="00ED2297" w:rsidP="00ED2297">
      <w:pPr>
        <w:pStyle w:val="ListParagraph"/>
        <w:numPr>
          <w:ilvl w:val="0"/>
          <w:numId w:val="2"/>
        </w:numPr>
        <w:jc w:val="both"/>
        <w:rPr>
          <w:rFonts w:ascii="Arial" w:hAnsi="Arial" w:cs="Arial"/>
        </w:rPr>
      </w:pPr>
      <w:r w:rsidRPr="00ED2297">
        <w:rPr>
          <w:rFonts w:ascii="Arial" w:hAnsi="Arial" w:cs="Arial"/>
        </w:rPr>
        <w:t xml:space="preserve">“Olanzapine orodispersible tablets” is the generic name for </w:t>
      </w:r>
      <w:r w:rsidRPr="00ED2297">
        <w:rPr>
          <w:rFonts w:ascii="Arial" w:hAnsi="Arial" w:cs="Arial"/>
          <w:i/>
          <w:iCs/>
        </w:rPr>
        <w:t>generic</w:t>
      </w:r>
      <w:r w:rsidRPr="00ED2297">
        <w:rPr>
          <w:rFonts w:ascii="Arial" w:hAnsi="Arial" w:cs="Arial"/>
        </w:rPr>
        <w:t xml:space="preserve"> versions of olanzapine orodispersible tablets. </w:t>
      </w:r>
      <w:r w:rsidR="00B35EF9">
        <w:rPr>
          <w:rFonts w:ascii="Arial" w:hAnsi="Arial" w:cs="Arial"/>
        </w:rPr>
        <w:t xml:space="preserve">These are available as sugar free and standard orodispersible tablets. Both </w:t>
      </w:r>
      <w:r w:rsidR="00B35F8E">
        <w:rPr>
          <w:rFonts w:ascii="Arial" w:hAnsi="Arial" w:cs="Arial"/>
        </w:rPr>
        <w:t>formulations</w:t>
      </w:r>
      <w:r w:rsidR="00B35EF9">
        <w:rPr>
          <w:rFonts w:ascii="Arial" w:hAnsi="Arial" w:cs="Arial"/>
        </w:rPr>
        <w:t xml:space="preserve"> are cheaper than the </w:t>
      </w:r>
      <w:proofErr w:type="spellStart"/>
      <w:r w:rsidR="00B35EF9">
        <w:rPr>
          <w:rFonts w:ascii="Arial" w:hAnsi="Arial" w:cs="Arial"/>
        </w:rPr>
        <w:t>lyophilisates</w:t>
      </w:r>
      <w:proofErr w:type="spellEnd"/>
      <w:r w:rsidR="00E45193">
        <w:rPr>
          <w:rFonts w:ascii="Arial" w:hAnsi="Arial" w:cs="Arial"/>
        </w:rPr>
        <w:t xml:space="preserve"> although</w:t>
      </w:r>
      <w:r w:rsidR="00B35EF9">
        <w:rPr>
          <w:rFonts w:ascii="Arial" w:hAnsi="Arial" w:cs="Arial"/>
        </w:rPr>
        <w:t xml:space="preserve"> the normal orodispersible tablet is the most cost effective. </w:t>
      </w:r>
    </w:p>
    <w:p w:rsidR="00ED2297" w:rsidRPr="00ED2297" w:rsidRDefault="00ED2297" w:rsidP="0047572B">
      <w:pPr>
        <w:jc w:val="both"/>
        <w:rPr>
          <w:rFonts w:ascii="Arial" w:hAnsi="Arial" w:cs="Arial"/>
        </w:rPr>
      </w:pPr>
      <w:r w:rsidRPr="00ED2297">
        <w:rPr>
          <w:rFonts w:ascii="Arial" w:hAnsi="Arial" w:cs="Arial"/>
        </w:rPr>
        <w:t xml:space="preserve">The SPCs available on the </w:t>
      </w:r>
      <w:proofErr w:type="spellStart"/>
      <w:r w:rsidRPr="00ED2297">
        <w:rPr>
          <w:rFonts w:ascii="Arial" w:hAnsi="Arial" w:cs="Arial"/>
        </w:rPr>
        <w:t>eMC</w:t>
      </w:r>
      <w:proofErr w:type="spellEnd"/>
      <w:r w:rsidRPr="00ED2297">
        <w:rPr>
          <w:rFonts w:ascii="Arial" w:hAnsi="Arial" w:cs="Arial"/>
        </w:rPr>
        <w:t xml:space="preserve"> (</w:t>
      </w:r>
      <w:hyperlink r:id="rId8" w:history="1">
        <w:r w:rsidRPr="00ED2297">
          <w:rPr>
            <w:rStyle w:val="Hyperlink"/>
            <w:rFonts w:ascii="Arial" w:hAnsi="Arial" w:cs="Arial"/>
          </w:rPr>
          <w:t>www.medicines.org.uk/emc</w:t>
        </w:r>
      </w:hyperlink>
      <w:r w:rsidRPr="00ED2297">
        <w:rPr>
          <w:rFonts w:ascii="Arial" w:hAnsi="Arial" w:cs="Arial"/>
        </w:rPr>
        <w:t xml:space="preserve">) for both Zyprexa </w:t>
      </w:r>
      <w:proofErr w:type="spellStart"/>
      <w:r w:rsidRPr="00ED2297">
        <w:rPr>
          <w:rFonts w:ascii="Arial" w:hAnsi="Arial" w:cs="Arial"/>
        </w:rPr>
        <w:t>Velotabs</w:t>
      </w:r>
      <w:proofErr w:type="spellEnd"/>
      <w:r w:rsidRPr="00ED2297">
        <w:rPr>
          <w:rFonts w:ascii="Arial" w:hAnsi="Arial" w:cs="Arial"/>
        </w:rPr>
        <w:t xml:space="preserve"> and the generic olanzapine orodispersible all state that they are bioequivalent to ordinary olanzapine tablets.</w:t>
      </w:r>
    </w:p>
    <w:p w:rsidR="00ED2297" w:rsidRPr="00ED2297" w:rsidRDefault="00ED2297" w:rsidP="0047572B">
      <w:pPr>
        <w:rPr>
          <w:rFonts w:ascii="Arial" w:hAnsi="Arial" w:cs="Arial"/>
        </w:rPr>
      </w:pPr>
      <w:r w:rsidRPr="00ED2297">
        <w:rPr>
          <w:rFonts w:ascii="Arial" w:hAnsi="Arial" w:cs="Arial"/>
        </w:rPr>
        <w:t>The current North of Tyne APC formulary (5.</w:t>
      </w:r>
      <w:r>
        <w:rPr>
          <w:rFonts w:ascii="Arial" w:hAnsi="Arial" w:cs="Arial"/>
        </w:rPr>
        <w:t>4</w:t>
      </w:r>
      <w:r w:rsidRPr="00ED2297">
        <w:rPr>
          <w:rFonts w:ascii="Arial" w:hAnsi="Arial" w:cs="Arial"/>
        </w:rPr>
        <w:t>)</w:t>
      </w:r>
      <w:r>
        <w:rPr>
          <w:rFonts w:ascii="Arial" w:hAnsi="Arial" w:cs="Arial"/>
        </w:rPr>
        <w:t xml:space="preserve"> </w:t>
      </w:r>
      <w:r w:rsidRPr="00ED2297">
        <w:rPr>
          <w:rFonts w:ascii="Arial" w:hAnsi="Arial" w:cs="Arial"/>
        </w:rPr>
        <w:t>does not differentiate between the two.</w:t>
      </w:r>
    </w:p>
    <w:tbl>
      <w:tblPr>
        <w:tblW w:w="93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8"/>
        <w:gridCol w:w="7085"/>
      </w:tblGrid>
      <w:tr w:rsidR="00ED2297" w:rsidTr="00F743B2">
        <w:trPr>
          <w:trHeight w:val="372"/>
          <w:tblCellSpacing w:w="0" w:type="dxa"/>
        </w:trPr>
        <w:tc>
          <w:tcPr>
            <w:tcW w:w="1196" w:type="pct"/>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ED2297" w:rsidRDefault="00ED2297">
            <w:pPr>
              <w:rPr>
                <w:sz w:val="24"/>
                <w:szCs w:val="24"/>
                <w:lang w:eastAsia="en-GB"/>
              </w:rPr>
            </w:pPr>
            <w:r>
              <w:rPr>
                <w:b/>
                <w:bCs/>
                <w:lang w:eastAsia="en-GB"/>
              </w:rPr>
              <w:t>B </w:t>
            </w:r>
            <w:r>
              <w:rPr>
                <w:rFonts w:ascii="Tahoma" w:hAnsi="Tahoma" w:cs="Tahoma"/>
                <w:lang w:eastAsia="en-GB"/>
              </w:rPr>
              <w:t xml:space="preserve">Olanzapine </w:t>
            </w:r>
          </w:p>
        </w:tc>
        <w:tc>
          <w:tcPr>
            <w:tcW w:w="3804" w:type="pct"/>
            <w:tcBorders>
              <w:top w:val="outset" w:sz="6" w:space="0" w:color="auto"/>
              <w:left w:val="outset" w:sz="6" w:space="0" w:color="auto"/>
              <w:bottom w:val="outset" w:sz="6" w:space="0" w:color="auto"/>
              <w:right w:val="outset" w:sz="6" w:space="0" w:color="auto"/>
            </w:tcBorders>
            <w:tcMar>
              <w:top w:w="84" w:type="dxa"/>
              <w:left w:w="84" w:type="dxa"/>
              <w:bottom w:w="84" w:type="dxa"/>
              <w:right w:w="84" w:type="dxa"/>
            </w:tcMar>
            <w:hideMark/>
          </w:tcPr>
          <w:p w:rsidR="00ED2297" w:rsidRDefault="00ED2297">
            <w:pPr>
              <w:rPr>
                <w:sz w:val="24"/>
                <w:szCs w:val="24"/>
                <w:lang w:eastAsia="en-GB"/>
              </w:rPr>
            </w:pPr>
            <w:r>
              <w:rPr>
                <w:lang w:eastAsia="en-GB"/>
              </w:rPr>
              <w:t xml:space="preserve">2.5mg, 5mg, 7.5mg &amp; 10mg, 15mg &amp; 20mg tablets 5mg, 10mg &amp; 15mg orodispersible tablets </w:t>
            </w:r>
            <w:r>
              <w:rPr>
                <w:b/>
                <w:bCs/>
                <w:sz w:val="15"/>
                <w:szCs w:val="15"/>
                <w:lang w:eastAsia="en-GB"/>
              </w:rPr>
              <w:t xml:space="preserve">r </w:t>
            </w:r>
          </w:p>
          <w:p w:rsidR="00ED2297" w:rsidRDefault="00ED2297">
            <w:pPr>
              <w:rPr>
                <w:sz w:val="24"/>
                <w:szCs w:val="24"/>
                <w:lang w:eastAsia="en-GB"/>
              </w:rPr>
            </w:pPr>
            <w:r>
              <w:rPr>
                <w:b/>
                <w:bCs/>
                <w:lang w:eastAsia="en-GB"/>
              </w:rPr>
              <w:t xml:space="preserve">N.B. The orodispersible tablets should only be used in situations where the plain tablets are unsuitable. </w:t>
            </w:r>
          </w:p>
        </w:tc>
      </w:tr>
    </w:tbl>
    <w:p w:rsidR="006A3A64" w:rsidRDefault="006A3A64" w:rsidP="00ED2297">
      <w:pPr>
        <w:rPr>
          <w:rFonts w:ascii="Arial" w:hAnsi="Arial" w:cs="Arial"/>
          <w:b/>
          <w:bCs/>
        </w:rPr>
      </w:pPr>
    </w:p>
    <w:p w:rsidR="00ED2297" w:rsidRPr="00ED2297" w:rsidRDefault="00ED2297" w:rsidP="00ED2297">
      <w:pPr>
        <w:rPr>
          <w:rFonts w:ascii="Arial" w:hAnsi="Arial" w:cs="Arial"/>
          <w:b/>
          <w:bCs/>
        </w:rPr>
      </w:pPr>
      <w:r w:rsidRPr="00ED2297">
        <w:rPr>
          <w:rFonts w:ascii="Arial" w:hAnsi="Arial" w:cs="Arial"/>
          <w:b/>
          <w:bCs/>
        </w:rPr>
        <w:t xml:space="preserve">Drug Tariff Prices </w:t>
      </w:r>
      <w:r>
        <w:rPr>
          <w:rFonts w:ascii="Arial" w:hAnsi="Arial" w:cs="Arial"/>
          <w:b/>
          <w:bCs/>
        </w:rPr>
        <w:t xml:space="preserve">August 2014 </w:t>
      </w:r>
    </w:p>
    <w:tbl>
      <w:tblPr>
        <w:tblW w:w="8662" w:type="dxa"/>
        <w:tblInd w:w="93" w:type="dxa"/>
        <w:tblLook w:val="04A0" w:firstRow="1" w:lastRow="0" w:firstColumn="1" w:lastColumn="0" w:noHBand="0" w:noVBand="1"/>
      </w:tblPr>
      <w:tblGrid>
        <w:gridCol w:w="4835"/>
        <w:gridCol w:w="999"/>
        <w:gridCol w:w="960"/>
        <w:gridCol w:w="2143"/>
      </w:tblGrid>
      <w:tr w:rsidR="00ED2297" w:rsidTr="00B35EF9">
        <w:trPr>
          <w:trHeight w:val="288"/>
        </w:trPr>
        <w:tc>
          <w:tcPr>
            <w:tcW w:w="4835" w:type="dxa"/>
            <w:tcBorders>
              <w:top w:val="single" w:sz="4" w:space="0" w:color="auto"/>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Preparation</w:t>
            </w:r>
          </w:p>
        </w:tc>
        <w:tc>
          <w:tcPr>
            <w:tcW w:w="724" w:type="dxa"/>
            <w:tcBorders>
              <w:top w:val="single" w:sz="4" w:space="0" w:color="auto"/>
              <w:left w:val="nil"/>
              <w:bottom w:val="single" w:sz="4" w:space="0" w:color="auto"/>
              <w:right w:val="single" w:sz="4" w:space="0" w:color="auto"/>
            </w:tcBorders>
            <w:noWrap/>
            <w:vAlign w:val="bottom"/>
            <w:hideMark/>
          </w:tcPr>
          <w:p w:rsidR="00ED2297" w:rsidRDefault="00ED2297">
            <w:pPr>
              <w:rPr>
                <w:color w:val="000000"/>
              </w:rPr>
            </w:pPr>
            <w:r>
              <w:rPr>
                <w:color w:val="000000"/>
              </w:rPr>
              <w:t>Quantity</w:t>
            </w:r>
          </w:p>
        </w:tc>
        <w:tc>
          <w:tcPr>
            <w:tcW w:w="960" w:type="dxa"/>
            <w:tcBorders>
              <w:top w:val="single" w:sz="4" w:space="0" w:color="auto"/>
              <w:left w:val="nil"/>
              <w:bottom w:val="single" w:sz="4" w:space="0" w:color="auto"/>
              <w:right w:val="single" w:sz="4" w:space="0" w:color="auto"/>
            </w:tcBorders>
            <w:noWrap/>
            <w:vAlign w:val="bottom"/>
            <w:hideMark/>
          </w:tcPr>
          <w:p w:rsidR="00ED2297" w:rsidRDefault="00ED2297">
            <w:pPr>
              <w:rPr>
                <w:color w:val="000000"/>
              </w:rPr>
            </w:pPr>
            <w:r>
              <w:rPr>
                <w:color w:val="000000"/>
              </w:rPr>
              <w:t>Cost (p)</w:t>
            </w:r>
          </w:p>
        </w:tc>
        <w:tc>
          <w:tcPr>
            <w:tcW w:w="2143" w:type="dxa"/>
            <w:tcBorders>
              <w:top w:val="single" w:sz="4" w:space="0" w:color="auto"/>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323"/>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 xml:space="preserve">Olanzapine 10mg oral </w:t>
            </w:r>
            <w:proofErr w:type="spellStart"/>
            <w:r>
              <w:rPr>
                <w:color w:val="000000"/>
              </w:rPr>
              <w:t>lyophilisates</w:t>
            </w:r>
            <w:proofErr w:type="spellEnd"/>
            <w:r>
              <w:rPr>
                <w:color w:val="000000"/>
              </w:rPr>
              <w:t xml:space="preserve">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8740</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xml:space="preserve">Zyprexa </w:t>
            </w:r>
            <w:proofErr w:type="spellStart"/>
            <w:r>
              <w:rPr>
                <w:color w:val="000000"/>
              </w:rPr>
              <w:t>Velotab</w:t>
            </w:r>
            <w:proofErr w:type="spellEnd"/>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10mg orodispersible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343</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rsidP="00B35EF9">
            <w:pPr>
              <w:spacing w:line="240" w:lineRule="auto"/>
              <w:rPr>
                <w:color w:val="000000"/>
              </w:rPr>
            </w:pPr>
            <w:r>
              <w:rPr>
                <w:color w:val="000000"/>
              </w:rPr>
              <w:t>Olanzapine 10mg orodispersible tablets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662</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10mg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145</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lastRenderedPageBreak/>
              <w:t xml:space="preserve">Olanzapine 15mg oral </w:t>
            </w:r>
            <w:proofErr w:type="spellStart"/>
            <w:r>
              <w:rPr>
                <w:color w:val="000000"/>
              </w:rPr>
              <w:t>lyophilisates</w:t>
            </w:r>
            <w:proofErr w:type="spellEnd"/>
            <w:r>
              <w:rPr>
                <w:color w:val="000000"/>
              </w:rPr>
              <w:t xml:space="preserve">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13110</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xml:space="preserve">Zyprexa </w:t>
            </w:r>
            <w:proofErr w:type="spellStart"/>
            <w:r>
              <w:rPr>
                <w:color w:val="000000"/>
              </w:rPr>
              <w:t>Velotab</w:t>
            </w:r>
            <w:proofErr w:type="spellEnd"/>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15mg orodispersible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404</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15mg orodispersible tablets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900</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15mg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192</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2.5mg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473CF6">
            <w:pPr>
              <w:jc w:val="right"/>
              <w:rPr>
                <w:color w:val="000000"/>
              </w:rPr>
            </w:pPr>
            <w:r>
              <w:rPr>
                <w:color w:val="000000"/>
              </w:rPr>
              <w:t>96</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 xml:space="preserve">Olanzapine 20mg oral </w:t>
            </w:r>
            <w:proofErr w:type="spellStart"/>
            <w:r>
              <w:rPr>
                <w:color w:val="000000"/>
              </w:rPr>
              <w:t>lyophilisates</w:t>
            </w:r>
            <w:proofErr w:type="spellEnd"/>
            <w:r>
              <w:rPr>
                <w:color w:val="000000"/>
              </w:rPr>
              <w:t xml:space="preserve">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17479</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xml:space="preserve">Zyprexa </w:t>
            </w:r>
            <w:proofErr w:type="spellStart"/>
            <w:r>
              <w:rPr>
                <w:color w:val="000000"/>
              </w:rPr>
              <w:t>Velotab</w:t>
            </w:r>
            <w:proofErr w:type="spellEnd"/>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20mg orodispersible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566</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20mg orodispersible tablets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473CF6">
            <w:pPr>
              <w:jc w:val="right"/>
              <w:rPr>
                <w:color w:val="000000"/>
              </w:rPr>
            </w:pPr>
            <w:r>
              <w:rPr>
                <w:color w:val="000000"/>
              </w:rPr>
              <w:t>1220</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20mg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rsidP="00E16386">
            <w:pPr>
              <w:jc w:val="right"/>
              <w:rPr>
                <w:color w:val="000000"/>
              </w:rPr>
            </w:pPr>
            <w:r>
              <w:rPr>
                <w:color w:val="000000"/>
              </w:rPr>
              <w:t>2</w:t>
            </w:r>
            <w:r w:rsidR="00E16386">
              <w:rPr>
                <w:color w:val="000000"/>
              </w:rPr>
              <w:t>09</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 xml:space="preserve">Olanzapine 5mg oral </w:t>
            </w:r>
            <w:proofErr w:type="spellStart"/>
            <w:r>
              <w:rPr>
                <w:color w:val="000000"/>
              </w:rPr>
              <w:t>lyophilisates</w:t>
            </w:r>
            <w:proofErr w:type="spellEnd"/>
            <w:r>
              <w:rPr>
                <w:color w:val="000000"/>
              </w:rPr>
              <w:t xml:space="preserve">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4807</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xml:space="preserve">Zyprexa </w:t>
            </w:r>
            <w:proofErr w:type="spellStart"/>
            <w:r>
              <w:rPr>
                <w:color w:val="000000"/>
              </w:rPr>
              <w:t>Velotab</w:t>
            </w:r>
            <w:proofErr w:type="spellEnd"/>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5mg orodispersible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273</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5mg orodispersible tablets sugar free</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B60E5D">
            <w:pPr>
              <w:jc w:val="right"/>
              <w:rPr>
                <w:color w:val="000000"/>
              </w:rPr>
            </w:pPr>
            <w:r>
              <w:rPr>
                <w:color w:val="000000"/>
              </w:rPr>
              <w:t>441</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5mg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rsidP="00B60E5D">
            <w:pPr>
              <w:jc w:val="right"/>
              <w:rPr>
                <w:color w:val="000000"/>
              </w:rPr>
            </w:pPr>
            <w:r>
              <w:rPr>
                <w:color w:val="000000"/>
              </w:rPr>
              <w:t>1</w:t>
            </w:r>
            <w:r w:rsidR="00B60E5D">
              <w:rPr>
                <w:color w:val="000000"/>
              </w:rPr>
              <w:t>12</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r w:rsidR="00ED2297" w:rsidTr="00B35EF9">
        <w:trPr>
          <w:trHeight w:val="288"/>
        </w:trPr>
        <w:tc>
          <w:tcPr>
            <w:tcW w:w="4835" w:type="dxa"/>
            <w:tcBorders>
              <w:top w:val="nil"/>
              <w:left w:val="single" w:sz="4" w:space="0" w:color="auto"/>
              <w:bottom w:val="single" w:sz="4" w:space="0" w:color="auto"/>
              <w:right w:val="single" w:sz="4" w:space="0" w:color="auto"/>
            </w:tcBorders>
            <w:noWrap/>
            <w:vAlign w:val="bottom"/>
            <w:hideMark/>
          </w:tcPr>
          <w:p w:rsidR="00ED2297" w:rsidRDefault="00ED2297">
            <w:pPr>
              <w:rPr>
                <w:color w:val="000000"/>
              </w:rPr>
            </w:pPr>
            <w:r>
              <w:rPr>
                <w:color w:val="000000"/>
              </w:rPr>
              <w:t>Olanzapine 7.5mg tablets</w:t>
            </w:r>
          </w:p>
        </w:tc>
        <w:tc>
          <w:tcPr>
            <w:tcW w:w="724" w:type="dxa"/>
            <w:tcBorders>
              <w:top w:val="nil"/>
              <w:left w:val="nil"/>
              <w:bottom w:val="single" w:sz="4" w:space="0" w:color="auto"/>
              <w:right w:val="single" w:sz="4" w:space="0" w:color="auto"/>
            </w:tcBorders>
            <w:noWrap/>
            <w:vAlign w:val="bottom"/>
            <w:hideMark/>
          </w:tcPr>
          <w:p w:rsidR="00ED2297" w:rsidRDefault="00ED2297">
            <w:pPr>
              <w:jc w:val="right"/>
              <w:rPr>
                <w:color w:val="000000"/>
              </w:rPr>
            </w:pPr>
            <w:r>
              <w:rPr>
                <w:color w:val="000000"/>
              </w:rPr>
              <w:t>28</w:t>
            </w:r>
          </w:p>
        </w:tc>
        <w:tc>
          <w:tcPr>
            <w:tcW w:w="960" w:type="dxa"/>
            <w:tcBorders>
              <w:top w:val="nil"/>
              <w:left w:val="nil"/>
              <w:bottom w:val="single" w:sz="4" w:space="0" w:color="auto"/>
              <w:right w:val="single" w:sz="4" w:space="0" w:color="auto"/>
            </w:tcBorders>
            <w:noWrap/>
            <w:vAlign w:val="bottom"/>
            <w:hideMark/>
          </w:tcPr>
          <w:p w:rsidR="00ED2297" w:rsidRDefault="00ED2297" w:rsidP="00B60E5D">
            <w:pPr>
              <w:jc w:val="right"/>
              <w:rPr>
                <w:color w:val="000000"/>
              </w:rPr>
            </w:pPr>
            <w:r>
              <w:rPr>
                <w:color w:val="000000"/>
              </w:rPr>
              <w:t>13</w:t>
            </w:r>
            <w:r w:rsidR="00B60E5D">
              <w:rPr>
                <w:color w:val="000000"/>
              </w:rPr>
              <w:t>1</w:t>
            </w:r>
          </w:p>
        </w:tc>
        <w:tc>
          <w:tcPr>
            <w:tcW w:w="2143" w:type="dxa"/>
            <w:tcBorders>
              <w:top w:val="nil"/>
              <w:left w:val="nil"/>
              <w:bottom w:val="single" w:sz="4" w:space="0" w:color="auto"/>
              <w:right w:val="single" w:sz="4" w:space="0" w:color="auto"/>
            </w:tcBorders>
            <w:noWrap/>
            <w:vAlign w:val="bottom"/>
            <w:hideMark/>
          </w:tcPr>
          <w:p w:rsidR="00ED2297" w:rsidRDefault="00ED2297">
            <w:pPr>
              <w:rPr>
                <w:color w:val="000000"/>
              </w:rPr>
            </w:pPr>
            <w:r>
              <w:rPr>
                <w:color w:val="000000"/>
              </w:rPr>
              <w:t> </w:t>
            </w:r>
          </w:p>
        </w:tc>
      </w:tr>
    </w:tbl>
    <w:p w:rsidR="0096449E" w:rsidRDefault="0096449E" w:rsidP="00ED2297">
      <w:pPr>
        <w:pStyle w:val="Default"/>
        <w:rPr>
          <w:b/>
          <w:u w:val="single"/>
        </w:rPr>
      </w:pPr>
    </w:p>
    <w:p w:rsidR="00ED2297" w:rsidRPr="0096449E" w:rsidRDefault="00ED2297" w:rsidP="00ED2297">
      <w:pPr>
        <w:pStyle w:val="Default"/>
        <w:rPr>
          <w:rFonts w:ascii="Calibri" w:hAnsi="Calibri"/>
          <w:sz w:val="18"/>
          <w:szCs w:val="20"/>
          <w:u w:val="single"/>
        </w:rPr>
      </w:pPr>
      <w:r w:rsidRPr="0096449E">
        <w:rPr>
          <w:sz w:val="22"/>
          <w:u w:val="single"/>
        </w:rPr>
        <w:t xml:space="preserve">Suggested letter template </w:t>
      </w:r>
      <w:r w:rsidR="0096449E">
        <w:rPr>
          <w:sz w:val="22"/>
          <w:u w:val="single"/>
        </w:rPr>
        <w:t xml:space="preserve">for Olanzapine oral </w:t>
      </w:r>
      <w:proofErr w:type="spellStart"/>
      <w:r w:rsidR="0096449E">
        <w:rPr>
          <w:sz w:val="22"/>
          <w:u w:val="single"/>
        </w:rPr>
        <w:t>lyophilisate</w:t>
      </w:r>
      <w:proofErr w:type="spellEnd"/>
      <w:r w:rsidR="0096449E">
        <w:rPr>
          <w:sz w:val="22"/>
          <w:u w:val="single"/>
        </w:rPr>
        <w:t xml:space="preserve"> tablet to olanzapine orodispersible tablet switch </w:t>
      </w:r>
    </w:p>
    <w:p w:rsidR="00ED2297" w:rsidRPr="00ED2297" w:rsidRDefault="00ED2297" w:rsidP="00ED2297">
      <w:pPr>
        <w:rPr>
          <w:rFonts w:ascii="Arial" w:hAnsi="Arial" w:cs="Arial"/>
          <w:bCs/>
          <w:sz w:val="24"/>
          <w:szCs w:val="24"/>
        </w:rPr>
      </w:pPr>
    </w:p>
    <w:p w:rsidR="00ED2297" w:rsidRPr="00ED2297" w:rsidRDefault="00ED2297" w:rsidP="00B35EF9">
      <w:pPr>
        <w:spacing w:line="240" w:lineRule="auto"/>
        <w:rPr>
          <w:rFonts w:ascii="Arial" w:hAnsi="Arial" w:cs="Arial"/>
          <w:bCs/>
        </w:rPr>
      </w:pPr>
      <w:r w:rsidRPr="00ED2297">
        <w:rPr>
          <w:rFonts w:ascii="Arial" w:hAnsi="Arial" w:cs="Arial"/>
          <w:bCs/>
        </w:rPr>
        <w:t xml:space="preserve">Dear </w:t>
      </w:r>
      <w:r w:rsidRPr="0096449E">
        <w:rPr>
          <w:rFonts w:ascii="Arial" w:hAnsi="Arial" w:cs="Arial"/>
        </w:rPr>
        <w:t>&lt;&lt;insert patient name&gt;&gt;</w:t>
      </w:r>
      <w:r w:rsidRPr="0096449E">
        <w:rPr>
          <w:rFonts w:ascii="Arial" w:hAnsi="Arial" w:cs="Arial"/>
          <w:bCs/>
        </w:rPr>
        <w:t>,</w:t>
      </w:r>
    </w:p>
    <w:p w:rsidR="00ED2297" w:rsidRPr="00ED2297" w:rsidRDefault="00ED2297" w:rsidP="00B35EF9">
      <w:pPr>
        <w:widowControl w:val="0"/>
        <w:spacing w:line="240" w:lineRule="auto"/>
        <w:jc w:val="both"/>
        <w:rPr>
          <w:rFonts w:ascii="Arial" w:hAnsi="Arial" w:cs="Arial"/>
          <w:i/>
        </w:rPr>
      </w:pPr>
      <w:r w:rsidRPr="00ED2297">
        <w:rPr>
          <w:rFonts w:ascii="Arial" w:hAnsi="Arial" w:cs="Arial"/>
        </w:rPr>
        <w:t xml:space="preserve">You are currently receiving a prescription for </w:t>
      </w:r>
      <w:r w:rsidRPr="00ED2297">
        <w:rPr>
          <w:rFonts w:ascii="Arial" w:hAnsi="Arial" w:cs="Arial"/>
          <w:b/>
        </w:rPr>
        <w:t xml:space="preserve">olanzapine </w:t>
      </w:r>
      <w:proofErr w:type="spellStart"/>
      <w:r w:rsidRPr="00ED2297">
        <w:rPr>
          <w:rFonts w:ascii="Arial" w:hAnsi="Arial" w:cs="Arial"/>
          <w:b/>
        </w:rPr>
        <w:t>lyophilisate</w:t>
      </w:r>
      <w:proofErr w:type="spellEnd"/>
      <w:r w:rsidRPr="00ED2297">
        <w:rPr>
          <w:rFonts w:ascii="Arial" w:hAnsi="Arial" w:cs="Arial"/>
          <w:b/>
        </w:rPr>
        <w:t xml:space="preserve"> tablets</w:t>
      </w:r>
      <w:r w:rsidRPr="00ED2297">
        <w:rPr>
          <w:rFonts w:ascii="Arial" w:hAnsi="Arial" w:cs="Arial"/>
        </w:rPr>
        <w:t xml:space="preserve"> </w:t>
      </w:r>
      <w:r w:rsidRPr="00ED2297">
        <w:rPr>
          <w:rFonts w:ascii="Arial" w:hAnsi="Arial" w:cs="Arial"/>
          <w:i/>
        </w:rPr>
        <w:t>INSERT DOSE</w:t>
      </w:r>
    </w:p>
    <w:p w:rsidR="00ED2297" w:rsidRPr="00ED2297" w:rsidRDefault="00ED2297" w:rsidP="00B35EF9">
      <w:pPr>
        <w:widowControl w:val="0"/>
        <w:spacing w:line="240" w:lineRule="auto"/>
        <w:jc w:val="both"/>
        <w:rPr>
          <w:rFonts w:ascii="Arial" w:hAnsi="Arial" w:cs="Arial"/>
          <w:i/>
        </w:rPr>
      </w:pPr>
      <w:r w:rsidRPr="00ED2297">
        <w:rPr>
          <w:rFonts w:ascii="Arial" w:hAnsi="Arial" w:cs="Arial"/>
        </w:rPr>
        <w:t xml:space="preserve">We are going to change this to </w:t>
      </w:r>
      <w:r w:rsidRPr="00ED2297">
        <w:rPr>
          <w:rFonts w:ascii="Arial" w:hAnsi="Arial" w:cs="Arial"/>
          <w:b/>
        </w:rPr>
        <w:t xml:space="preserve">olanzapine orodispersible tablets </w:t>
      </w:r>
      <w:r w:rsidRPr="00ED2297">
        <w:rPr>
          <w:rFonts w:ascii="Arial" w:hAnsi="Arial" w:cs="Arial"/>
          <w:i/>
        </w:rPr>
        <w:t>INSERT DOSE</w:t>
      </w:r>
    </w:p>
    <w:p w:rsidR="00ED2297" w:rsidRPr="00ED2297" w:rsidRDefault="00ED2297" w:rsidP="00B35EF9">
      <w:pPr>
        <w:widowControl w:val="0"/>
        <w:spacing w:line="240" w:lineRule="auto"/>
        <w:jc w:val="both"/>
        <w:rPr>
          <w:rFonts w:ascii="Arial" w:hAnsi="Arial" w:cs="Arial"/>
        </w:rPr>
      </w:pPr>
      <w:r w:rsidRPr="00ED2297">
        <w:rPr>
          <w:rFonts w:ascii="Arial" w:hAnsi="Arial" w:cs="Arial"/>
        </w:rPr>
        <w:t>These tablets contain exactly the same active ingredient, and the same amount of active ingredient.  They also dissolve in the mouth to release the active ingredient so you can take them in the same way as before. However, they are available at a much lower cost to the NHS and it is important that we make the best use of the limited resources available to the NHS.</w:t>
      </w:r>
    </w:p>
    <w:p w:rsidR="00ED2297" w:rsidRPr="00ED2297" w:rsidRDefault="00ED2297" w:rsidP="00B35EF9">
      <w:pPr>
        <w:widowControl w:val="0"/>
        <w:spacing w:line="240" w:lineRule="auto"/>
        <w:jc w:val="both"/>
        <w:rPr>
          <w:rFonts w:ascii="Arial" w:hAnsi="Arial" w:cs="Arial"/>
        </w:rPr>
      </w:pPr>
      <w:r w:rsidRPr="00ED2297">
        <w:rPr>
          <w:rFonts w:ascii="Arial" w:hAnsi="Arial" w:cs="Arial"/>
        </w:rPr>
        <w:t>The tablets may taste slightly different, but please be reassured that they work in exactly the same way as before and you should not notice any difference in effect or have any different side effects.</w:t>
      </w:r>
    </w:p>
    <w:p w:rsidR="00ED2297" w:rsidRPr="00ED2297" w:rsidRDefault="00ED2297" w:rsidP="00B35EF9">
      <w:pPr>
        <w:widowControl w:val="0"/>
        <w:spacing w:line="240" w:lineRule="auto"/>
        <w:jc w:val="both"/>
        <w:rPr>
          <w:rFonts w:ascii="Arial" w:hAnsi="Arial" w:cs="Arial"/>
        </w:rPr>
      </w:pPr>
      <w:r w:rsidRPr="00ED2297">
        <w:rPr>
          <w:rFonts w:ascii="Arial" w:hAnsi="Arial" w:cs="Arial"/>
        </w:rPr>
        <w:lastRenderedPageBreak/>
        <w:t xml:space="preserve">Your next prescription will be changed to </w:t>
      </w:r>
      <w:r w:rsidRPr="00ED2297">
        <w:rPr>
          <w:rFonts w:ascii="Arial" w:hAnsi="Arial" w:cs="Arial"/>
          <w:b/>
        </w:rPr>
        <w:t xml:space="preserve">olanzapine orodispersible tablets </w:t>
      </w:r>
      <w:r w:rsidRPr="00ED2297">
        <w:rPr>
          <w:rFonts w:ascii="Arial" w:hAnsi="Arial" w:cs="Arial"/>
          <w:b/>
          <w:i/>
        </w:rPr>
        <w:t>insert dose</w:t>
      </w:r>
      <w:r w:rsidRPr="00ED2297">
        <w:rPr>
          <w:rFonts w:ascii="Arial" w:hAnsi="Arial" w:cs="Arial"/>
          <w:i/>
        </w:rPr>
        <w:t>.</w:t>
      </w:r>
      <w:r w:rsidRPr="00ED2297">
        <w:rPr>
          <w:rFonts w:ascii="Arial" w:hAnsi="Arial" w:cs="Arial"/>
        </w:rPr>
        <w:t xml:space="preserve"> If you notice any changes or side effects once you start taking these then please contact the practice to discuss this. </w:t>
      </w:r>
    </w:p>
    <w:p w:rsidR="00ED2297" w:rsidRPr="00ED2297" w:rsidRDefault="00ED2297" w:rsidP="00B35EF9">
      <w:pPr>
        <w:widowControl w:val="0"/>
        <w:spacing w:line="240" w:lineRule="auto"/>
        <w:jc w:val="both"/>
        <w:rPr>
          <w:rFonts w:ascii="Arial" w:hAnsi="Arial" w:cs="Arial"/>
        </w:rPr>
      </w:pPr>
      <w:r w:rsidRPr="00ED2297">
        <w:rPr>
          <w:rFonts w:ascii="Arial" w:hAnsi="Arial" w:cs="Arial"/>
        </w:rPr>
        <w:t>Please continue to take the olanzapine tablets that you have now until you get your next supply of medicines.  If you do not wish to have your prescription altered, or if you have any other questions concerning this change, please contact the practice for further advice.</w:t>
      </w:r>
    </w:p>
    <w:p w:rsidR="00ED2297" w:rsidRDefault="00ED2297" w:rsidP="00B35EF9">
      <w:pPr>
        <w:spacing w:line="240" w:lineRule="auto"/>
        <w:jc w:val="both"/>
        <w:rPr>
          <w:rFonts w:ascii="Arial" w:hAnsi="Arial" w:cs="Arial"/>
          <w:bCs/>
        </w:rPr>
      </w:pPr>
      <w:r w:rsidRPr="00ED2297">
        <w:rPr>
          <w:rFonts w:ascii="Arial" w:hAnsi="Arial" w:cs="Arial"/>
          <w:bCs/>
        </w:rPr>
        <w:t>Yours sincerely,</w:t>
      </w:r>
    </w:p>
    <w:p w:rsidR="006A3A64" w:rsidRDefault="006A3A64" w:rsidP="00ED2297">
      <w:pPr>
        <w:jc w:val="both"/>
        <w:rPr>
          <w:rFonts w:ascii="Arial" w:hAnsi="Arial" w:cs="Arial"/>
          <w:bCs/>
        </w:rPr>
      </w:pPr>
      <w:r>
        <w:rPr>
          <w:rFonts w:ascii="Arial" w:hAnsi="Arial" w:cs="Arial"/>
          <w:bCs/>
        </w:rPr>
        <w:t>Practice Medicines Manger</w:t>
      </w:r>
    </w:p>
    <w:p w:rsidR="00B35EF9" w:rsidRDefault="00B35EF9" w:rsidP="00ED2297">
      <w:pPr>
        <w:jc w:val="both"/>
        <w:rPr>
          <w:rFonts w:ascii="Arial" w:hAnsi="Arial" w:cs="Arial"/>
          <w:bCs/>
        </w:rPr>
      </w:pPr>
      <w:r>
        <w:rPr>
          <w:rFonts w:ascii="Arial" w:hAnsi="Arial" w:cs="Arial"/>
          <w:bCs/>
        </w:rPr>
        <w:t xml:space="preserve">On behalf of the GPs </w:t>
      </w:r>
    </w:p>
    <w:p w:rsidR="0047572B" w:rsidRPr="006A3A64" w:rsidRDefault="002B397F" w:rsidP="00E60EFC">
      <w:pPr>
        <w:pStyle w:val="ListParagraph"/>
        <w:numPr>
          <w:ilvl w:val="0"/>
          <w:numId w:val="1"/>
        </w:numPr>
        <w:spacing w:after="0"/>
        <w:ind w:left="360"/>
        <w:jc w:val="both"/>
        <w:rPr>
          <w:rFonts w:ascii="Arial" w:hAnsi="Arial" w:cs="Arial"/>
          <w:u w:val="single"/>
        </w:rPr>
      </w:pPr>
      <w:proofErr w:type="spellStart"/>
      <w:r w:rsidRPr="006A3A64">
        <w:rPr>
          <w:rFonts w:ascii="Arial" w:hAnsi="Arial" w:cs="Arial"/>
          <w:b/>
          <w:u w:val="single"/>
        </w:rPr>
        <w:t>Macrogol</w:t>
      </w:r>
      <w:proofErr w:type="spellEnd"/>
      <w:r w:rsidRPr="006A3A64">
        <w:rPr>
          <w:rFonts w:ascii="Arial" w:hAnsi="Arial" w:cs="Arial"/>
          <w:b/>
          <w:u w:val="single"/>
        </w:rPr>
        <w:t>/</w:t>
      </w:r>
      <w:proofErr w:type="spellStart"/>
      <w:r w:rsidRPr="006A3A64">
        <w:rPr>
          <w:rFonts w:ascii="Arial" w:hAnsi="Arial" w:cs="Arial"/>
          <w:b/>
          <w:u w:val="single"/>
        </w:rPr>
        <w:t>Movicol</w:t>
      </w:r>
      <w:proofErr w:type="spellEnd"/>
      <w:r w:rsidRPr="006A3A64">
        <w:rPr>
          <w:rFonts w:ascii="Arial" w:hAnsi="Arial" w:cs="Arial"/>
          <w:b/>
          <w:u w:val="single"/>
        </w:rPr>
        <w:t xml:space="preserve"> to </w:t>
      </w:r>
      <w:proofErr w:type="spellStart"/>
      <w:r w:rsidRPr="006A3A64">
        <w:rPr>
          <w:rFonts w:ascii="Arial" w:hAnsi="Arial" w:cs="Arial"/>
          <w:b/>
          <w:u w:val="single"/>
        </w:rPr>
        <w:t>Laxido</w:t>
      </w:r>
      <w:proofErr w:type="spellEnd"/>
      <w:r w:rsidRPr="006A3A64">
        <w:rPr>
          <w:rFonts w:ascii="Arial" w:hAnsi="Arial" w:cs="Arial"/>
          <w:b/>
          <w:u w:val="single"/>
        </w:rPr>
        <w:t xml:space="preserve"> (or </w:t>
      </w:r>
      <w:proofErr w:type="spellStart"/>
      <w:r w:rsidRPr="006A3A64">
        <w:rPr>
          <w:rFonts w:ascii="Arial" w:hAnsi="Arial" w:cs="Arial"/>
          <w:b/>
          <w:u w:val="single"/>
        </w:rPr>
        <w:t>CosmoCol</w:t>
      </w:r>
      <w:proofErr w:type="spellEnd"/>
      <w:r w:rsidRPr="006A3A64">
        <w:rPr>
          <w:rFonts w:ascii="Arial" w:hAnsi="Arial" w:cs="Arial"/>
          <w:b/>
          <w:u w:val="single"/>
        </w:rPr>
        <w:t xml:space="preserve">): </w:t>
      </w:r>
    </w:p>
    <w:p w:rsidR="0047572B" w:rsidRPr="0047572B" w:rsidRDefault="0047572B" w:rsidP="0047572B">
      <w:pPr>
        <w:pStyle w:val="ListParagraph"/>
        <w:ind w:left="502"/>
        <w:jc w:val="both"/>
        <w:rPr>
          <w:rFonts w:ascii="Arial" w:hAnsi="Arial" w:cs="Arial"/>
        </w:rPr>
      </w:pPr>
    </w:p>
    <w:p w:rsidR="002B397F" w:rsidRPr="0047572B" w:rsidRDefault="0047572B" w:rsidP="00E60EFC">
      <w:pPr>
        <w:pStyle w:val="ListParagraph"/>
        <w:spacing w:after="0"/>
        <w:ind w:left="142"/>
        <w:jc w:val="both"/>
        <w:rPr>
          <w:rFonts w:ascii="Arial" w:hAnsi="Arial" w:cs="Arial"/>
        </w:rPr>
      </w:pPr>
      <w:r w:rsidRPr="00F743B2">
        <w:rPr>
          <w:rFonts w:ascii="Arial" w:hAnsi="Arial" w:cs="Arial"/>
          <w:b/>
        </w:rPr>
        <w:t>Rationale:</w:t>
      </w:r>
      <w:r>
        <w:rPr>
          <w:rFonts w:ascii="Arial" w:hAnsi="Arial" w:cs="Arial"/>
        </w:rPr>
        <w:t xml:space="preserve"> </w:t>
      </w:r>
      <w:proofErr w:type="spellStart"/>
      <w:r w:rsidR="002B397F" w:rsidRPr="0047572B">
        <w:rPr>
          <w:rFonts w:ascii="Arial" w:hAnsi="Arial" w:cs="Arial"/>
        </w:rPr>
        <w:t>Laxido</w:t>
      </w:r>
      <w:proofErr w:type="spellEnd"/>
      <w:r w:rsidR="002B397F" w:rsidRPr="0047572B">
        <w:rPr>
          <w:rFonts w:ascii="Arial" w:hAnsi="Arial" w:cs="Arial"/>
        </w:rPr>
        <w:t xml:space="preserve"> endorsed by the formulary as the preferred </w:t>
      </w:r>
      <w:proofErr w:type="spellStart"/>
      <w:r w:rsidR="002B397F" w:rsidRPr="0047572B">
        <w:rPr>
          <w:rFonts w:ascii="Arial" w:hAnsi="Arial" w:cs="Arial"/>
        </w:rPr>
        <w:t>marcogol</w:t>
      </w:r>
      <w:proofErr w:type="spellEnd"/>
      <w:r w:rsidR="002B397F" w:rsidRPr="0047572B">
        <w:rPr>
          <w:rFonts w:ascii="Arial" w:hAnsi="Arial" w:cs="Arial"/>
        </w:rPr>
        <w:t xml:space="preserve"> product based on cost.</w:t>
      </w:r>
    </w:p>
    <w:p w:rsidR="00AD7870" w:rsidRDefault="00AD7870" w:rsidP="00AD7870">
      <w:pPr>
        <w:pStyle w:val="ListParagraph"/>
        <w:ind w:left="502"/>
        <w:jc w:val="both"/>
        <w:rPr>
          <w:rFonts w:ascii="Arial" w:hAnsi="Arial" w:cs="Arial"/>
        </w:rPr>
      </w:pPr>
    </w:p>
    <w:p w:rsidR="002B397F" w:rsidRDefault="00A969C3" w:rsidP="00F743B2">
      <w:pPr>
        <w:pStyle w:val="ListParagraph"/>
        <w:ind w:left="142"/>
        <w:jc w:val="both"/>
        <w:rPr>
          <w:rFonts w:ascii="Arial" w:hAnsi="Arial" w:cs="Arial"/>
        </w:rPr>
      </w:pPr>
      <w:r w:rsidRPr="0047572B">
        <w:rPr>
          <w:rFonts w:ascii="Arial" w:hAnsi="Arial" w:cs="Arial"/>
          <w:b/>
        </w:rPr>
        <w:t>Action:</w:t>
      </w:r>
      <w:r w:rsidRPr="00A969C3">
        <w:rPr>
          <w:rFonts w:ascii="Arial" w:hAnsi="Arial" w:cs="Arial"/>
          <w:i/>
        </w:rPr>
        <w:t xml:space="preserve"> Review all patients prescribed </w:t>
      </w:r>
      <w:proofErr w:type="spellStart"/>
      <w:r w:rsidRPr="00A969C3">
        <w:rPr>
          <w:rFonts w:ascii="Arial" w:hAnsi="Arial" w:cs="Arial"/>
          <w:i/>
        </w:rPr>
        <w:t>macrogol</w:t>
      </w:r>
      <w:proofErr w:type="spellEnd"/>
      <w:r w:rsidRPr="00A969C3">
        <w:rPr>
          <w:rFonts w:ascii="Arial" w:hAnsi="Arial" w:cs="Arial"/>
          <w:i/>
        </w:rPr>
        <w:t xml:space="preserve"> products for suitability to switch to </w:t>
      </w:r>
      <w:proofErr w:type="spellStart"/>
      <w:r w:rsidRPr="00A969C3">
        <w:rPr>
          <w:rFonts w:ascii="Arial" w:hAnsi="Arial" w:cs="Arial"/>
          <w:i/>
        </w:rPr>
        <w:t>Laxido</w:t>
      </w:r>
      <w:proofErr w:type="spellEnd"/>
      <w:r w:rsidR="003B7B02">
        <w:rPr>
          <w:rFonts w:ascii="Arial" w:hAnsi="Arial" w:cs="Arial"/>
          <w:i/>
        </w:rPr>
        <w:t xml:space="preserve">, or </w:t>
      </w:r>
      <w:proofErr w:type="spellStart"/>
      <w:r w:rsidR="003B7B02">
        <w:rPr>
          <w:rFonts w:ascii="Arial" w:hAnsi="Arial" w:cs="Arial"/>
          <w:i/>
        </w:rPr>
        <w:t>CosmoCol</w:t>
      </w:r>
      <w:proofErr w:type="spellEnd"/>
      <w:r>
        <w:rPr>
          <w:rFonts w:ascii="Arial" w:hAnsi="Arial" w:cs="Arial"/>
        </w:rPr>
        <w:t xml:space="preserve">. </w:t>
      </w:r>
    </w:p>
    <w:p w:rsidR="00AD7870" w:rsidRDefault="00AD7870" w:rsidP="00F743B2">
      <w:pPr>
        <w:pStyle w:val="ListParagraph"/>
        <w:ind w:left="142"/>
        <w:jc w:val="both"/>
        <w:rPr>
          <w:rFonts w:ascii="Arial" w:hAnsi="Arial" w:cs="Arial"/>
        </w:rPr>
      </w:pPr>
    </w:p>
    <w:p w:rsidR="00A969C3" w:rsidRDefault="00A969C3" w:rsidP="00F743B2">
      <w:pPr>
        <w:pStyle w:val="ListParagraph"/>
        <w:ind w:left="142"/>
        <w:jc w:val="both"/>
        <w:rPr>
          <w:rFonts w:ascii="Arial" w:hAnsi="Arial" w:cs="Arial"/>
        </w:rPr>
      </w:pPr>
      <w:r w:rsidRPr="00A969C3">
        <w:rPr>
          <w:rFonts w:ascii="Arial" w:hAnsi="Arial" w:cs="Arial"/>
          <w:b/>
        </w:rPr>
        <w:t xml:space="preserve">Background: </w:t>
      </w:r>
      <w:r w:rsidR="0046326B" w:rsidRPr="0046326B">
        <w:rPr>
          <w:rFonts w:ascii="Arial" w:hAnsi="Arial" w:cs="Arial"/>
        </w:rPr>
        <w:t xml:space="preserve">Equivalent products include; </w:t>
      </w:r>
      <w:proofErr w:type="spellStart"/>
      <w:r w:rsidR="0046326B" w:rsidRPr="0046326B">
        <w:rPr>
          <w:rFonts w:ascii="Arial" w:hAnsi="Arial" w:cs="Arial"/>
        </w:rPr>
        <w:t>cosmocol</w:t>
      </w:r>
      <w:proofErr w:type="spellEnd"/>
      <w:r w:rsidR="0046326B" w:rsidRPr="0046326B">
        <w:rPr>
          <w:rFonts w:ascii="Arial" w:hAnsi="Arial" w:cs="Arial"/>
        </w:rPr>
        <w:t xml:space="preserve"> (all flavours), </w:t>
      </w:r>
      <w:proofErr w:type="spellStart"/>
      <w:r w:rsidR="0046326B" w:rsidRPr="0046326B">
        <w:rPr>
          <w:rFonts w:ascii="Arial" w:hAnsi="Arial" w:cs="Arial"/>
        </w:rPr>
        <w:t>movicol</w:t>
      </w:r>
      <w:proofErr w:type="spellEnd"/>
      <w:r w:rsidR="0046326B" w:rsidRPr="0046326B">
        <w:rPr>
          <w:rFonts w:ascii="Arial" w:hAnsi="Arial" w:cs="Arial"/>
        </w:rPr>
        <w:t xml:space="preserve"> (all flavours) and </w:t>
      </w:r>
      <w:proofErr w:type="spellStart"/>
      <w:r w:rsidR="0046326B" w:rsidRPr="0046326B">
        <w:rPr>
          <w:rFonts w:ascii="Arial" w:hAnsi="Arial" w:cs="Arial"/>
        </w:rPr>
        <w:t>molaxole</w:t>
      </w:r>
      <w:proofErr w:type="spellEnd"/>
      <w:r w:rsidR="0046326B" w:rsidRPr="0046326B">
        <w:rPr>
          <w:rFonts w:ascii="Arial" w:hAnsi="Arial" w:cs="Arial"/>
        </w:rPr>
        <w:t xml:space="preserve"> sachets.</w:t>
      </w:r>
      <w:r w:rsidR="0046326B">
        <w:rPr>
          <w:rFonts w:ascii="Arial" w:hAnsi="Arial" w:cs="Arial"/>
          <w:b/>
        </w:rPr>
        <w:t xml:space="preserve"> </w:t>
      </w:r>
      <w:r w:rsidR="0046326B" w:rsidRPr="0046326B">
        <w:rPr>
          <w:rFonts w:ascii="Arial" w:hAnsi="Arial" w:cs="Arial"/>
        </w:rPr>
        <w:t xml:space="preserve">Do NOT include patients prescribed </w:t>
      </w:r>
      <w:proofErr w:type="spellStart"/>
      <w:r w:rsidR="0046326B" w:rsidRPr="0046326B">
        <w:rPr>
          <w:rFonts w:ascii="Arial" w:hAnsi="Arial" w:cs="Arial"/>
        </w:rPr>
        <w:t>movicol</w:t>
      </w:r>
      <w:proofErr w:type="spellEnd"/>
      <w:r w:rsidR="0046326B" w:rsidRPr="0046326B">
        <w:rPr>
          <w:rFonts w:ascii="Arial" w:hAnsi="Arial" w:cs="Arial"/>
        </w:rPr>
        <w:t xml:space="preserve"> paediatric, </w:t>
      </w:r>
      <w:proofErr w:type="spellStart"/>
      <w:r w:rsidR="0046326B" w:rsidRPr="0046326B">
        <w:rPr>
          <w:rFonts w:ascii="Arial" w:hAnsi="Arial" w:cs="Arial"/>
        </w:rPr>
        <w:t>movicol</w:t>
      </w:r>
      <w:proofErr w:type="spellEnd"/>
      <w:r w:rsidR="0046326B" w:rsidRPr="0046326B">
        <w:rPr>
          <w:rFonts w:ascii="Arial" w:hAnsi="Arial" w:cs="Arial"/>
        </w:rPr>
        <w:t xml:space="preserve"> half or bowel cleans</w:t>
      </w:r>
      <w:r w:rsidR="0046326B">
        <w:rPr>
          <w:rFonts w:ascii="Arial" w:hAnsi="Arial" w:cs="Arial"/>
        </w:rPr>
        <w:t xml:space="preserve">ing preparations (e.g. </w:t>
      </w:r>
      <w:proofErr w:type="spellStart"/>
      <w:r w:rsidR="0046326B">
        <w:rPr>
          <w:rFonts w:ascii="Arial" w:hAnsi="Arial" w:cs="Arial"/>
        </w:rPr>
        <w:t>moviprep</w:t>
      </w:r>
      <w:proofErr w:type="spellEnd"/>
      <w:r w:rsidR="0046326B">
        <w:rPr>
          <w:rFonts w:ascii="Arial" w:hAnsi="Arial" w:cs="Arial"/>
        </w:rPr>
        <w:t xml:space="preserve">, </w:t>
      </w:r>
      <w:proofErr w:type="spellStart"/>
      <w:r w:rsidR="0046326B">
        <w:rPr>
          <w:rFonts w:ascii="Arial" w:hAnsi="Arial" w:cs="Arial"/>
        </w:rPr>
        <w:t>klean</w:t>
      </w:r>
      <w:proofErr w:type="spellEnd"/>
      <w:r w:rsidR="0046326B">
        <w:rPr>
          <w:rFonts w:ascii="Arial" w:hAnsi="Arial" w:cs="Arial"/>
        </w:rPr>
        <w:t xml:space="preserve"> prep </w:t>
      </w:r>
      <w:proofErr w:type="spellStart"/>
      <w:r w:rsidR="0046326B">
        <w:rPr>
          <w:rFonts w:ascii="Arial" w:hAnsi="Arial" w:cs="Arial"/>
        </w:rPr>
        <w:t>etc</w:t>
      </w:r>
      <w:proofErr w:type="spellEnd"/>
      <w:r w:rsidR="0046326B">
        <w:rPr>
          <w:rFonts w:ascii="Arial" w:hAnsi="Arial" w:cs="Arial"/>
        </w:rPr>
        <w:t>)</w:t>
      </w:r>
      <w:r w:rsidR="0014660C">
        <w:rPr>
          <w:rFonts w:ascii="Arial" w:hAnsi="Arial" w:cs="Arial"/>
        </w:rPr>
        <w:t xml:space="preserve"> </w:t>
      </w:r>
      <w:proofErr w:type="spellStart"/>
      <w:r w:rsidR="0014660C">
        <w:rPr>
          <w:rFonts w:ascii="Arial" w:hAnsi="Arial" w:cs="Arial"/>
        </w:rPr>
        <w:t>Laxido</w:t>
      </w:r>
      <w:proofErr w:type="spellEnd"/>
      <w:r w:rsidR="0014660C">
        <w:rPr>
          <w:rFonts w:ascii="Arial" w:hAnsi="Arial" w:cs="Arial"/>
        </w:rPr>
        <w:t xml:space="preserve"> is currently </w:t>
      </w:r>
      <w:r w:rsidR="0036798B">
        <w:rPr>
          <w:rFonts w:ascii="Arial" w:hAnsi="Arial" w:cs="Arial"/>
        </w:rPr>
        <w:t xml:space="preserve">the lowest priced </w:t>
      </w:r>
      <w:proofErr w:type="spellStart"/>
      <w:r w:rsidR="0036798B">
        <w:rPr>
          <w:rFonts w:ascii="Arial" w:hAnsi="Arial" w:cs="Arial"/>
        </w:rPr>
        <w:t>macrogol</w:t>
      </w:r>
      <w:proofErr w:type="spellEnd"/>
      <w:r w:rsidR="00F87092">
        <w:rPr>
          <w:rFonts w:ascii="Arial" w:hAnsi="Arial" w:cs="Arial"/>
        </w:rPr>
        <w:t xml:space="preserve">, £4.27 for 30 sachets. </w:t>
      </w:r>
    </w:p>
    <w:p w:rsidR="000753F5" w:rsidRDefault="000753F5" w:rsidP="00F743B2">
      <w:pPr>
        <w:ind w:left="142"/>
        <w:rPr>
          <w:rFonts w:ascii="Arial" w:hAnsi="Arial" w:cs="Arial"/>
          <w:b/>
          <w:bCs/>
        </w:rPr>
      </w:pPr>
      <w:r w:rsidRPr="00ED2297">
        <w:rPr>
          <w:rFonts w:ascii="Arial" w:hAnsi="Arial" w:cs="Arial"/>
          <w:b/>
          <w:bCs/>
        </w:rPr>
        <w:t xml:space="preserve">Drug Tariff Prices </w:t>
      </w:r>
      <w:r>
        <w:rPr>
          <w:rFonts w:ascii="Arial" w:hAnsi="Arial" w:cs="Arial"/>
          <w:b/>
          <w:bCs/>
        </w:rPr>
        <w:t xml:space="preserve">August 2014 </w:t>
      </w:r>
    </w:p>
    <w:tbl>
      <w:tblPr>
        <w:tblStyle w:val="TableGrid"/>
        <w:tblW w:w="0" w:type="auto"/>
        <w:tblInd w:w="1384" w:type="dxa"/>
        <w:tblLook w:val="04A0" w:firstRow="1" w:lastRow="0" w:firstColumn="1" w:lastColumn="0" w:noHBand="0" w:noVBand="1"/>
      </w:tblPr>
      <w:tblGrid>
        <w:gridCol w:w="3969"/>
        <w:gridCol w:w="2552"/>
      </w:tblGrid>
      <w:tr w:rsidR="003B7B02" w:rsidTr="00A011B2">
        <w:tc>
          <w:tcPr>
            <w:tcW w:w="3969" w:type="dxa"/>
          </w:tcPr>
          <w:p w:rsidR="003B7B02" w:rsidRDefault="003B7B02" w:rsidP="000753F5">
            <w:pPr>
              <w:rPr>
                <w:rFonts w:ascii="Arial" w:hAnsi="Arial" w:cs="Arial"/>
                <w:b/>
                <w:bCs/>
              </w:rPr>
            </w:pPr>
            <w:r>
              <w:rPr>
                <w:rFonts w:ascii="Arial" w:hAnsi="Arial" w:cs="Arial"/>
                <w:b/>
                <w:bCs/>
              </w:rPr>
              <w:t>Product</w:t>
            </w:r>
          </w:p>
        </w:tc>
        <w:tc>
          <w:tcPr>
            <w:tcW w:w="2552" w:type="dxa"/>
          </w:tcPr>
          <w:p w:rsidR="003B7B02" w:rsidRDefault="003B7B02" w:rsidP="000753F5">
            <w:pPr>
              <w:rPr>
                <w:rFonts w:ascii="Arial" w:hAnsi="Arial" w:cs="Arial"/>
                <w:b/>
                <w:bCs/>
              </w:rPr>
            </w:pPr>
            <w:r>
              <w:rPr>
                <w:rFonts w:ascii="Arial" w:hAnsi="Arial" w:cs="Arial"/>
                <w:b/>
                <w:bCs/>
              </w:rPr>
              <w:t xml:space="preserve">Price for 30 sachets </w:t>
            </w:r>
          </w:p>
        </w:tc>
      </w:tr>
      <w:tr w:rsidR="003B7B02" w:rsidTr="00A011B2">
        <w:tc>
          <w:tcPr>
            <w:tcW w:w="3969" w:type="dxa"/>
          </w:tcPr>
          <w:p w:rsidR="003B7B02" w:rsidRPr="003B7B02" w:rsidRDefault="003B7B02" w:rsidP="00193F80">
            <w:pPr>
              <w:rPr>
                <w:rFonts w:ascii="Arial" w:hAnsi="Arial" w:cs="Arial"/>
                <w:bCs/>
              </w:rPr>
            </w:pPr>
            <w:proofErr w:type="spellStart"/>
            <w:r w:rsidRPr="003B7B02">
              <w:rPr>
                <w:rFonts w:ascii="Arial" w:hAnsi="Arial" w:cs="Arial"/>
                <w:bCs/>
              </w:rPr>
              <w:t>Laxido</w:t>
            </w:r>
            <w:proofErr w:type="spellEnd"/>
            <w:r w:rsidRPr="003B7B02">
              <w:rPr>
                <w:rFonts w:ascii="Arial" w:hAnsi="Arial" w:cs="Arial"/>
                <w:bCs/>
              </w:rPr>
              <w:t xml:space="preserve"> orange sachets SF </w:t>
            </w:r>
          </w:p>
        </w:tc>
        <w:tc>
          <w:tcPr>
            <w:tcW w:w="2552" w:type="dxa"/>
          </w:tcPr>
          <w:p w:rsidR="003B7B02" w:rsidRPr="003B7B02" w:rsidRDefault="003B7B02" w:rsidP="001B7D3E">
            <w:pPr>
              <w:jc w:val="center"/>
              <w:rPr>
                <w:rFonts w:ascii="Arial" w:hAnsi="Arial" w:cs="Arial"/>
                <w:bCs/>
              </w:rPr>
            </w:pPr>
            <w:r w:rsidRPr="003B7B02">
              <w:rPr>
                <w:rFonts w:ascii="Arial" w:hAnsi="Arial" w:cs="Arial"/>
                <w:bCs/>
              </w:rPr>
              <w:t>£4.27</w:t>
            </w:r>
          </w:p>
        </w:tc>
      </w:tr>
      <w:tr w:rsidR="003B7B02" w:rsidTr="00A011B2">
        <w:tc>
          <w:tcPr>
            <w:tcW w:w="3969" w:type="dxa"/>
          </w:tcPr>
          <w:p w:rsidR="003B7B02" w:rsidRPr="003B7B02" w:rsidRDefault="003B7B02" w:rsidP="000753F5">
            <w:pPr>
              <w:rPr>
                <w:rFonts w:ascii="Arial" w:hAnsi="Arial" w:cs="Arial"/>
                <w:bCs/>
              </w:rPr>
            </w:pPr>
            <w:proofErr w:type="spellStart"/>
            <w:r w:rsidRPr="003B7B02">
              <w:rPr>
                <w:rFonts w:ascii="Arial" w:hAnsi="Arial" w:cs="Arial"/>
                <w:bCs/>
              </w:rPr>
              <w:t>Cosmocol</w:t>
            </w:r>
            <w:proofErr w:type="spellEnd"/>
            <w:r w:rsidRPr="003B7B02">
              <w:rPr>
                <w:rFonts w:ascii="Arial" w:hAnsi="Arial" w:cs="Arial"/>
                <w:bCs/>
              </w:rPr>
              <w:t xml:space="preserve"> Orange sachets </w:t>
            </w:r>
          </w:p>
        </w:tc>
        <w:tc>
          <w:tcPr>
            <w:tcW w:w="2552" w:type="dxa"/>
          </w:tcPr>
          <w:p w:rsidR="003B7B02" w:rsidRPr="003B7B02" w:rsidRDefault="003B7B02" w:rsidP="001B7D3E">
            <w:pPr>
              <w:jc w:val="center"/>
              <w:rPr>
                <w:rFonts w:ascii="Arial" w:hAnsi="Arial" w:cs="Arial"/>
                <w:bCs/>
              </w:rPr>
            </w:pPr>
            <w:r w:rsidRPr="003B7B02">
              <w:rPr>
                <w:rFonts w:ascii="Arial" w:hAnsi="Arial" w:cs="Arial"/>
                <w:bCs/>
              </w:rPr>
              <w:t>£3.99</w:t>
            </w:r>
          </w:p>
        </w:tc>
      </w:tr>
      <w:tr w:rsidR="003B7B02" w:rsidTr="00A011B2">
        <w:tc>
          <w:tcPr>
            <w:tcW w:w="3969" w:type="dxa"/>
          </w:tcPr>
          <w:p w:rsidR="003B7B02" w:rsidRPr="003B7B02" w:rsidRDefault="003B7B02" w:rsidP="003B7B02">
            <w:pPr>
              <w:rPr>
                <w:rFonts w:ascii="Arial" w:hAnsi="Arial" w:cs="Arial"/>
                <w:bCs/>
              </w:rPr>
            </w:pPr>
            <w:proofErr w:type="spellStart"/>
            <w:r w:rsidRPr="003B7B02">
              <w:rPr>
                <w:rFonts w:ascii="Arial" w:hAnsi="Arial" w:cs="Arial"/>
                <w:bCs/>
              </w:rPr>
              <w:t>Cosmocol</w:t>
            </w:r>
            <w:proofErr w:type="spellEnd"/>
            <w:r w:rsidRPr="003B7B02">
              <w:rPr>
                <w:rFonts w:ascii="Arial" w:hAnsi="Arial" w:cs="Arial"/>
                <w:bCs/>
              </w:rPr>
              <w:t xml:space="preserve"> Lemon &amp; Lime sachets </w:t>
            </w:r>
          </w:p>
        </w:tc>
        <w:tc>
          <w:tcPr>
            <w:tcW w:w="2552" w:type="dxa"/>
          </w:tcPr>
          <w:p w:rsidR="003B7B02" w:rsidRPr="003B7B02" w:rsidRDefault="003B7B02" w:rsidP="001B7D3E">
            <w:pPr>
              <w:jc w:val="center"/>
              <w:rPr>
                <w:rFonts w:ascii="Arial" w:hAnsi="Arial" w:cs="Arial"/>
                <w:bCs/>
              </w:rPr>
            </w:pPr>
            <w:r w:rsidRPr="003B7B02">
              <w:rPr>
                <w:rFonts w:ascii="Arial" w:hAnsi="Arial" w:cs="Arial"/>
                <w:bCs/>
              </w:rPr>
              <w:t>£5.34</w:t>
            </w:r>
          </w:p>
        </w:tc>
      </w:tr>
      <w:tr w:rsidR="00896133" w:rsidTr="00A011B2">
        <w:tc>
          <w:tcPr>
            <w:tcW w:w="3969" w:type="dxa"/>
          </w:tcPr>
          <w:p w:rsidR="00896133" w:rsidRPr="003B7B02" w:rsidRDefault="00896133" w:rsidP="003B7B02">
            <w:pPr>
              <w:rPr>
                <w:rFonts w:ascii="Arial" w:hAnsi="Arial" w:cs="Arial"/>
                <w:bCs/>
              </w:rPr>
            </w:pPr>
            <w:proofErr w:type="spellStart"/>
            <w:r>
              <w:rPr>
                <w:rFonts w:ascii="Arial" w:hAnsi="Arial" w:cs="Arial"/>
                <w:bCs/>
              </w:rPr>
              <w:t>Molaxole</w:t>
            </w:r>
            <w:proofErr w:type="spellEnd"/>
            <w:r>
              <w:rPr>
                <w:rFonts w:ascii="Arial" w:hAnsi="Arial" w:cs="Arial"/>
                <w:bCs/>
              </w:rPr>
              <w:t xml:space="preserve"> oral powder </w:t>
            </w:r>
          </w:p>
        </w:tc>
        <w:tc>
          <w:tcPr>
            <w:tcW w:w="2552" w:type="dxa"/>
          </w:tcPr>
          <w:p w:rsidR="00896133" w:rsidRPr="003B7B02" w:rsidRDefault="00896133" w:rsidP="001B7D3E">
            <w:pPr>
              <w:jc w:val="center"/>
              <w:rPr>
                <w:rFonts w:ascii="Arial" w:hAnsi="Arial" w:cs="Arial"/>
                <w:bCs/>
              </w:rPr>
            </w:pPr>
            <w:r>
              <w:rPr>
                <w:rFonts w:ascii="Arial" w:hAnsi="Arial" w:cs="Arial"/>
                <w:bCs/>
              </w:rPr>
              <w:t>£5.68</w:t>
            </w:r>
          </w:p>
        </w:tc>
      </w:tr>
      <w:tr w:rsidR="003B7B02" w:rsidTr="00A011B2">
        <w:tc>
          <w:tcPr>
            <w:tcW w:w="3969" w:type="dxa"/>
          </w:tcPr>
          <w:p w:rsidR="003B7B02" w:rsidRPr="003B7B02" w:rsidRDefault="003B7B02" w:rsidP="000753F5">
            <w:pPr>
              <w:rPr>
                <w:rFonts w:ascii="Arial" w:hAnsi="Arial" w:cs="Arial"/>
                <w:bCs/>
              </w:rPr>
            </w:pPr>
            <w:proofErr w:type="spellStart"/>
            <w:r w:rsidRPr="003B7B02">
              <w:rPr>
                <w:rFonts w:ascii="Arial" w:hAnsi="Arial" w:cs="Arial"/>
                <w:bCs/>
              </w:rPr>
              <w:t>Movicol</w:t>
            </w:r>
            <w:proofErr w:type="spellEnd"/>
            <w:r w:rsidRPr="003B7B02">
              <w:rPr>
                <w:rFonts w:ascii="Arial" w:hAnsi="Arial" w:cs="Arial"/>
                <w:bCs/>
              </w:rPr>
              <w:t xml:space="preserve"> sachets </w:t>
            </w:r>
          </w:p>
        </w:tc>
        <w:tc>
          <w:tcPr>
            <w:tcW w:w="2552" w:type="dxa"/>
          </w:tcPr>
          <w:p w:rsidR="003B7B02" w:rsidRPr="003B7B02" w:rsidRDefault="003B7B02" w:rsidP="001B7D3E">
            <w:pPr>
              <w:jc w:val="center"/>
              <w:rPr>
                <w:rFonts w:ascii="Arial" w:hAnsi="Arial" w:cs="Arial"/>
                <w:bCs/>
              </w:rPr>
            </w:pPr>
            <w:r w:rsidRPr="003B7B02">
              <w:rPr>
                <w:rFonts w:ascii="Arial" w:hAnsi="Arial" w:cs="Arial"/>
                <w:bCs/>
              </w:rPr>
              <w:t>£6.68</w:t>
            </w:r>
          </w:p>
        </w:tc>
      </w:tr>
      <w:tr w:rsidR="003B7B02" w:rsidTr="00A011B2">
        <w:tc>
          <w:tcPr>
            <w:tcW w:w="3969" w:type="dxa"/>
          </w:tcPr>
          <w:p w:rsidR="003B7B02" w:rsidRPr="003B7B02" w:rsidRDefault="003B7B02" w:rsidP="000753F5">
            <w:pPr>
              <w:rPr>
                <w:rFonts w:ascii="Arial" w:hAnsi="Arial" w:cs="Arial"/>
                <w:bCs/>
              </w:rPr>
            </w:pPr>
            <w:proofErr w:type="spellStart"/>
            <w:r w:rsidRPr="003B7B02">
              <w:rPr>
                <w:rFonts w:ascii="Arial" w:hAnsi="Arial" w:cs="Arial"/>
                <w:bCs/>
              </w:rPr>
              <w:t>Marcogol</w:t>
            </w:r>
            <w:proofErr w:type="spellEnd"/>
            <w:r w:rsidRPr="003B7B02">
              <w:rPr>
                <w:rFonts w:ascii="Arial" w:hAnsi="Arial" w:cs="Arial"/>
                <w:bCs/>
              </w:rPr>
              <w:t xml:space="preserve"> oral powder SF </w:t>
            </w:r>
          </w:p>
        </w:tc>
        <w:tc>
          <w:tcPr>
            <w:tcW w:w="2552" w:type="dxa"/>
          </w:tcPr>
          <w:p w:rsidR="003B7B02" w:rsidRPr="003B7B02" w:rsidRDefault="003B7B02" w:rsidP="001B7D3E">
            <w:pPr>
              <w:jc w:val="center"/>
              <w:rPr>
                <w:rFonts w:ascii="Arial" w:hAnsi="Arial" w:cs="Arial"/>
                <w:bCs/>
              </w:rPr>
            </w:pPr>
            <w:r w:rsidRPr="003B7B02">
              <w:rPr>
                <w:rFonts w:ascii="Arial" w:hAnsi="Arial" w:cs="Arial"/>
                <w:bCs/>
              </w:rPr>
              <w:t>£7.81</w:t>
            </w:r>
          </w:p>
        </w:tc>
      </w:tr>
    </w:tbl>
    <w:p w:rsidR="00755244" w:rsidRPr="0096449E" w:rsidRDefault="00755244" w:rsidP="00755244">
      <w:pPr>
        <w:pStyle w:val="Default"/>
        <w:rPr>
          <w:rFonts w:ascii="Calibri" w:hAnsi="Calibri"/>
          <w:sz w:val="18"/>
          <w:szCs w:val="20"/>
          <w:u w:val="single"/>
        </w:rPr>
      </w:pPr>
      <w:r w:rsidRPr="0096449E">
        <w:rPr>
          <w:sz w:val="22"/>
          <w:u w:val="single"/>
        </w:rPr>
        <w:t xml:space="preserve">Suggested letter template </w:t>
      </w:r>
      <w:r>
        <w:rPr>
          <w:sz w:val="22"/>
          <w:u w:val="single"/>
        </w:rPr>
        <w:t xml:space="preserve">for </w:t>
      </w:r>
      <w:proofErr w:type="spellStart"/>
      <w:r>
        <w:rPr>
          <w:sz w:val="22"/>
          <w:u w:val="single"/>
        </w:rPr>
        <w:t>macrogols</w:t>
      </w:r>
      <w:proofErr w:type="spellEnd"/>
      <w:r>
        <w:rPr>
          <w:sz w:val="22"/>
          <w:u w:val="single"/>
        </w:rPr>
        <w:t>/</w:t>
      </w:r>
      <w:proofErr w:type="spellStart"/>
      <w:r>
        <w:rPr>
          <w:sz w:val="22"/>
          <w:u w:val="single"/>
        </w:rPr>
        <w:t>movicol</w:t>
      </w:r>
      <w:proofErr w:type="spellEnd"/>
      <w:r>
        <w:rPr>
          <w:sz w:val="22"/>
          <w:u w:val="single"/>
        </w:rPr>
        <w:t xml:space="preserve"> to </w:t>
      </w:r>
      <w:proofErr w:type="spellStart"/>
      <w:r>
        <w:rPr>
          <w:sz w:val="22"/>
          <w:u w:val="single"/>
        </w:rPr>
        <w:t>laxido</w:t>
      </w:r>
      <w:proofErr w:type="spellEnd"/>
      <w:r>
        <w:rPr>
          <w:sz w:val="22"/>
          <w:u w:val="single"/>
        </w:rPr>
        <w:t xml:space="preserve"> switch </w:t>
      </w:r>
    </w:p>
    <w:p w:rsidR="00755244" w:rsidRDefault="00755244" w:rsidP="00755244">
      <w:pPr>
        <w:spacing w:before="240"/>
        <w:rPr>
          <w:rFonts w:ascii="Arial" w:hAnsi="Arial" w:cs="Arial"/>
          <w:bCs/>
          <w:color w:val="000000"/>
        </w:rPr>
      </w:pPr>
      <w:r>
        <w:rPr>
          <w:rFonts w:ascii="Arial" w:hAnsi="Arial" w:cs="Arial"/>
          <w:bCs/>
          <w:color w:val="000000"/>
        </w:rPr>
        <w:t>Dear Patient,</w:t>
      </w:r>
    </w:p>
    <w:p w:rsidR="00755244" w:rsidRPr="00F76D1C" w:rsidRDefault="00755244" w:rsidP="00755244">
      <w:pPr>
        <w:spacing w:before="240" w:line="240" w:lineRule="auto"/>
        <w:jc w:val="center"/>
        <w:rPr>
          <w:color w:val="993366"/>
          <w:sz w:val="18"/>
        </w:rPr>
      </w:pPr>
      <w:r w:rsidRPr="00F76D1C">
        <w:rPr>
          <w:rFonts w:ascii="Arial" w:hAnsi="Arial" w:cs="Arial"/>
          <w:b/>
          <w:bCs/>
          <w:color w:val="000000"/>
          <w:szCs w:val="28"/>
          <w:u w:val="single"/>
        </w:rPr>
        <w:t>Minor change to your medicine</w:t>
      </w:r>
    </w:p>
    <w:p w:rsidR="00755244" w:rsidRDefault="00755244" w:rsidP="00755244">
      <w:pPr>
        <w:spacing w:line="240" w:lineRule="auto"/>
        <w:ind w:right="180"/>
        <w:rPr>
          <w:color w:val="993366"/>
        </w:rPr>
      </w:pPr>
      <w:r>
        <w:rPr>
          <w:rFonts w:ascii="Arial" w:hAnsi="Arial" w:cs="Arial"/>
          <w:color w:val="000000"/>
        </w:rPr>
        <w:t> As a practice, our priority is always to strive to provide our patients with the best possible healthcare and, at the same time, support the NHS in ensuring that prescribing is cost effective. This allows us to ensure that funds are available to treat as many patients as possible.  </w:t>
      </w:r>
    </w:p>
    <w:p w:rsidR="00755244" w:rsidRDefault="00755244" w:rsidP="00755244">
      <w:pPr>
        <w:spacing w:line="240" w:lineRule="auto"/>
        <w:ind w:right="26"/>
        <w:jc w:val="both"/>
        <w:rPr>
          <w:rFonts w:ascii="Arial" w:hAnsi="Arial" w:cs="Arial"/>
          <w:color w:val="000000"/>
        </w:rPr>
      </w:pPr>
      <w:r>
        <w:rPr>
          <w:rFonts w:ascii="Arial" w:hAnsi="Arial" w:cs="Arial"/>
          <w:color w:val="000000"/>
        </w:rPr>
        <w:t>We are writing to you because our records show that you are currently prescribed:</w:t>
      </w:r>
    </w:p>
    <w:p w:rsidR="00755244" w:rsidRDefault="00755244" w:rsidP="00755244">
      <w:pPr>
        <w:spacing w:line="240" w:lineRule="auto"/>
        <w:jc w:val="both"/>
        <w:rPr>
          <w:color w:val="993366"/>
        </w:rPr>
      </w:pPr>
      <w:proofErr w:type="spellStart"/>
      <w:r>
        <w:rPr>
          <w:rFonts w:ascii="Arial" w:hAnsi="Arial" w:cs="Arial"/>
          <w:b/>
        </w:rPr>
        <w:lastRenderedPageBreak/>
        <w:t>Macrogol</w:t>
      </w:r>
      <w:proofErr w:type="spellEnd"/>
      <w:r>
        <w:rPr>
          <w:rFonts w:ascii="Arial" w:hAnsi="Arial" w:cs="Arial"/>
          <w:b/>
        </w:rPr>
        <w:t xml:space="preserve"> 13.125g Oral Powder / </w:t>
      </w:r>
      <w:proofErr w:type="spellStart"/>
      <w:r>
        <w:rPr>
          <w:rFonts w:ascii="Arial" w:hAnsi="Arial" w:cs="Arial"/>
          <w:b/>
        </w:rPr>
        <w:t>Movicol</w:t>
      </w:r>
      <w:proofErr w:type="spellEnd"/>
      <w:r>
        <w:rPr>
          <w:rFonts w:ascii="Arial" w:hAnsi="Arial" w:cs="Arial"/>
          <w:b/>
        </w:rPr>
        <w:t xml:space="preserve"> Oral Powder / </w:t>
      </w:r>
      <w:proofErr w:type="spellStart"/>
      <w:r>
        <w:rPr>
          <w:rFonts w:ascii="Arial" w:hAnsi="Arial" w:cs="Arial"/>
          <w:b/>
        </w:rPr>
        <w:t>Macrogol</w:t>
      </w:r>
      <w:proofErr w:type="spellEnd"/>
      <w:r>
        <w:rPr>
          <w:rFonts w:ascii="Arial" w:hAnsi="Arial" w:cs="Arial"/>
          <w:b/>
        </w:rPr>
        <w:t xml:space="preserve"> liquid concentrate for oral solution</w:t>
      </w:r>
      <w:r>
        <w:rPr>
          <w:rFonts w:ascii="Arial" w:hAnsi="Arial" w:cs="Arial"/>
        </w:rPr>
        <w:t xml:space="preserve"> / </w:t>
      </w:r>
      <w:proofErr w:type="spellStart"/>
      <w:r>
        <w:rPr>
          <w:rFonts w:ascii="Arial" w:hAnsi="Arial" w:cs="Arial"/>
          <w:b/>
        </w:rPr>
        <w:t>Movicol</w:t>
      </w:r>
      <w:proofErr w:type="spellEnd"/>
      <w:r>
        <w:rPr>
          <w:rFonts w:ascii="Arial" w:hAnsi="Arial" w:cs="Arial"/>
          <w:b/>
        </w:rPr>
        <w:t xml:space="preserve"> liquid orange flavour, concentrate for oral solution</w:t>
      </w:r>
      <w:r>
        <w:rPr>
          <w:rFonts w:ascii="Arial" w:hAnsi="Arial" w:cs="Arial"/>
        </w:rPr>
        <w:t xml:space="preserve">  </w:t>
      </w:r>
      <w:r>
        <w:rPr>
          <w:rFonts w:ascii="Arial" w:hAnsi="Arial" w:cs="Arial"/>
          <w:b/>
        </w:rPr>
        <w:t>(</w:t>
      </w:r>
      <w:r>
        <w:rPr>
          <w:rFonts w:ascii="Arial" w:hAnsi="Arial" w:cs="Arial"/>
          <w:b/>
          <w:i/>
        </w:rPr>
        <w:t xml:space="preserve">DELETE AS APPROPRIATE), </w:t>
      </w:r>
      <w:r>
        <w:rPr>
          <w:rFonts w:ascii="Arial" w:hAnsi="Arial" w:cs="Arial"/>
          <w:b/>
        </w:rPr>
        <w:t xml:space="preserve">XXXX to be taken </w:t>
      </w:r>
      <w:proofErr w:type="spellStart"/>
      <w:r>
        <w:rPr>
          <w:rFonts w:ascii="Arial" w:hAnsi="Arial" w:cs="Arial"/>
          <w:b/>
        </w:rPr>
        <w:t>xxxxx</w:t>
      </w:r>
      <w:proofErr w:type="spellEnd"/>
      <w:r>
        <w:rPr>
          <w:rFonts w:ascii="Arial" w:hAnsi="Arial" w:cs="Arial"/>
          <w:b/>
        </w:rPr>
        <w:t>.</w:t>
      </w:r>
      <w:r>
        <w:rPr>
          <w:rFonts w:ascii="Arial" w:hAnsi="Arial" w:cs="Arial"/>
          <w:color w:val="000000"/>
        </w:rPr>
        <w:t> </w:t>
      </w:r>
    </w:p>
    <w:p w:rsidR="00755244" w:rsidRDefault="00755244" w:rsidP="00755244">
      <w:pPr>
        <w:spacing w:line="240" w:lineRule="auto"/>
        <w:ind w:right="26"/>
        <w:jc w:val="both"/>
        <w:rPr>
          <w:rFonts w:ascii="Arial" w:hAnsi="Arial" w:cs="Arial"/>
          <w:color w:val="000000"/>
        </w:rPr>
      </w:pPr>
      <w:r>
        <w:rPr>
          <w:rFonts w:ascii="Arial" w:hAnsi="Arial" w:cs="Arial"/>
          <w:color w:val="000000"/>
        </w:rPr>
        <w:t>After careful consideration and discussion with your GP, we have decided to change this to:</w:t>
      </w:r>
    </w:p>
    <w:p w:rsidR="00755244" w:rsidRPr="00872C2B" w:rsidRDefault="00755244" w:rsidP="00755244">
      <w:pPr>
        <w:spacing w:line="240" w:lineRule="auto"/>
        <w:ind w:right="26"/>
        <w:jc w:val="both"/>
        <w:rPr>
          <w:i/>
          <w:color w:val="993366"/>
        </w:rPr>
      </w:pPr>
      <w:proofErr w:type="spellStart"/>
      <w:r>
        <w:rPr>
          <w:rFonts w:ascii="Arial" w:hAnsi="Arial" w:cs="Arial"/>
          <w:b/>
          <w:bCs/>
          <w:color w:val="000000"/>
        </w:rPr>
        <w:t>Laxido</w:t>
      </w:r>
      <w:proofErr w:type="spellEnd"/>
      <w:r>
        <w:rPr>
          <w:rFonts w:ascii="Arial" w:hAnsi="Arial" w:cs="Arial"/>
          <w:b/>
          <w:bCs/>
          <w:color w:val="000000"/>
        </w:rPr>
        <w:t xml:space="preserve"> Oral Powder (</w:t>
      </w:r>
      <w:r>
        <w:rPr>
          <w:rFonts w:ascii="Arial" w:hAnsi="Arial" w:cs="Arial"/>
          <w:b/>
          <w:bCs/>
          <w:i/>
          <w:color w:val="000000"/>
        </w:rPr>
        <w:t>INSERT DOSE HERE)</w:t>
      </w:r>
    </w:p>
    <w:p w:rsidR="00755244" w:rsidRDefault="00755244" w:rsidP="00755244">
      <w:pPr>
        <w:spacing w:line="240" w:lineRule="auto"/>
        <w:ind w:right="26"/>
        <w:jc w:val="both"/>
        <w:rPr>
          <w:color w:val="993366"/>
        </w:rPr>
      </w:pPr>
      <w:r>
        <w:rPr>
          <w:rFonts w:ascii="Arial" w:hAnsi="Arial" w:cs="Arial"/>
          <w:color w:val="000000"/>
        </w:rPr>
        <w:t>We are making this change because we can achieve the same control of symptoms with the </w:t>
      </w:r>
      <w:proofErr w:type="spellStart"/>
      <w:r>
        <w:rPr>
          <w:rFonts w:ascii="Arial" w:hAnsi="Arial" w:cs="Arial"/>
          <w:color w:val="000000"/>
        </w:rPr>
        <w:t>Laxido</w:t>
      </w:r>
      <w:proofErr w:type="spellEnd"/>
      <w:r>
        <w:rPr>
          <w:rFonts w:ascii="Arial" w:hAnsi="Arial" w:cs="Arial"/>
          <w:color w:val="000000"/>
        </w:rPr>
        <w:t xml:space="preserve"> Oral Powder and it is more cost effective for the practice and NHS. </w:t>
      </w:r>
    </w:p>
    <w:p w:rsidR="00755244" w:rsidRDefault="00755244" w:rsidP="00755244">
      <w:pPr>
        <w:spacing w:line="240" w:lineRule="auto"/>
        <w:jc w:val="both"/>
        <w:rPr>
          <w:color w:val="993366"/>
        </w:rPr>
      </w:pPr>
      <w:r w:rsidRPr="002411E7">
        <w:rPr>
          <w:rFonts w:ascii="Arial" w:hAnsi="Arial" w:cs="Arial"/>
          <w:color w:val="000000"/>
        </w:rPr>
        <w:t>You should continue to use up any supplies of </w:t>
      </w:r>
      <w:proofErr w:type="spellStart"/>
      <w:r w:rsidRPr="002411E7">
        <w:rPr>
          <w:rFonts w:ascii="Arial" w:hAnsi="Arial" w:cs="Arial"/>
        </w:rPr>
        <w:t>Macrogol</w:t>
      </w:r>
      <w:proofErr w:type="spellEnd"/>
      <w:r w:rsidRPr="002411E7">
        <w:rPr>
          <w:rFonts w:ascii="Arial" w:hAnsi="Arial" w:cs="Arial"/>
        </w:rPr>
        <w:t xml:space="preserve"> 13</w:t>
      </w:r>
      <w:r>
        <w:rPr>
          <w:rFonts w:ascii="Arial" w:hAnsi="Arial" w:cs="Arial"/>
        </w:rPr>
        <w:t xml:space="preserve">.125mg Oral Powder / </w:t>
      </w:r>
      <w:proofErr w:type="spellStart"/>
      <w:r w:rsidRPr="002411E7">
        <w:rPr>
          <w:rFonts w:ascii="Arial" w:hAnsi="Arial" w:cs="Arial"/>
        </w:rPr>
        <w:t>Movicol</w:t>
      </w:r>
      <w:proofErr w:type="spellEnd"/>
      <w:r w:rsidRPr="002411E7">
        <w:rPr>
          <w:rFonts w:ascii="Arial" w:hAnsi="Arial" w:cs="Arial"/>
        </w:rPr>
        <w:t xml:space="preserve"> Oral Powder</w:t>
      </w:r>
      <w:r>
        <w:rPr>
          <w:rFonts w:ascii="Arial" w:hAnsi="Arial" w:cs="Arial"/>
        </w:rPr>
        <w:t xml:space="preserve"> /</w:t>
      </w:r>
      <w:r w:rsidRPr="002411E7">
        <w:rPr>
          <w:rFonts w:ascii="Arial" w:hAnsi="Arial" w:cs="Arial"/>
        </w:rPr>
        <w:t xml:space="preserve"> </w:t>
      </w:r>
      <w:proofErr w:type="spellStart"/>
      <w:r w:rsidRPr="002411E7">
        <w:rPr>
          <w:rFonts w:ascii="Arial" w:hAnsi="Arial" w:cs="Arial"/>
        </w:rPr>
        <w:t>Macrogol</w:t>
      </w:r>
      <w:proofErr w:type="spellEnd"/>
      <w:r w:rsidRPr="002411E7">
        <w:rPr>
          <w:rFonts w:ascii="Arial" w:hAnsi="Arial" w:cs="Arial"/>
        </w:rPr>
        <w:t xml:space="preserve"> liquid concentrate for oral solution</w:t>
      </w:r>
      <w:r>
        <w:rPr>
          <w:rFonts w:ascii="Arial" w:hAnsi="Arial" w:cs="Arial"/>
        </w:rPr>
        <w:t xml:space="preserve"> / </w:t>
      </w:r>
      <w:proofErr w:type="spellStart"/>
      <w:r>
        <w:rPr>
          <w:rFonts w:ascii="Arial" w:hAnsi="Arial" w:cs="Arial"/>
        </w:rPr>
        <w:t>M</w:t>
      </w:r>
      <w:r w:rsidRPr="002411E7">
        <w:rPr>
          <w:rFonts w:ascii="Arial" w:hAnsi="Arial" w:cs="Arial"/>
        </w:rPr>
        <w:t>ovicol</w:t>
      </w:r>
      <w:proofErr w:type="spellEnd"/>
      <w:r w:rsidRPr="002411E7">
        <w:rPr>
          <w:rFonts w:ascii="Arial" w:hAnsi="Arial" w:cs="Arial"/>
        </w:rPr>
        <w:t xml:space="preserve"> liquid orange flavour, concentrate for oral solution</w:t>
      </w:r>
      <w:r>
        <w:rPr>
          <w:rFonts w:ascii="Arial" w:hAnsi="Arial" w:cs="Arial"/>
        </w:rPr>
        <w:t xml:space="preserve"> </w:t>
      </w:r>
      <w:r w:rsidRPr="00872C2B">
        <w:rPr>
          <w:rFonts w:ascii="Arial" w:hAnsi="Arial" w:cs="Arial"/>
        </w:rPr>
        <w:t>(</w:t>
      </w:r>
      <w:r w:rsidRPr="00872C2B">
        <w:rPr>
          <w:rFonts w:ascii="Arial" w:hAnsi="Arial" w:cs="Arial"/>
          <w:i/>
        </w:rPr>
        <w:t>DELETE AS APPROPRIATE)</w:t>
      </w:r>
      <w:r>
        <w:rPr>
          <w:rFonts w:ascii="Arial" w:hAnsi="Arial" w:cs="Arial"/>
          <w:i/>
        </w:rPr>
        <w:t xml:space="preserve"> </w:t>
      </w:r>
      <w:r>
        <w:rPr>
          <w:rFonts w:ascii="Arial" w:hAnsi="Arial" w:cs="Arial"/>
          <w:color w:val="000000"/>
        </w:rPr>
        <w:t>you currently have before ordering a new prescription. </w:t>
      </w:r>
    </w:p>
    <w:p w:rsidR="00755244" w:rsidRDefault="00755244" w:rsidP="00755244">
      <w:pPr>
        <w:spacing w:line="240" w:lineRule="auto"/>
        <w:ind w:right="26"/>
        <w:jc w:val="both"/>
        <w:rPr>
          <w:color w:val="993366"/>
        </w:rPr>
      </w:pPr>
      <w:r>
        <w:rPr>
          <w:rFonts w:ascii="Arial" w:hAnsi="Arial" w:cs="Arial"/>
          <w:color w:val="000000"/>
        </w:rPr>
        <w:t xml:space="preserve">If you do not wish to have your prescription altered </w:t>
      </w:r>
      <w:r w:rsidRPr="001F3BF9">
        <w:rPr>
          <w:rFonts w:ascii="Arial" w:hAnsi="Arial" w:cs="Arial"/>
        </w:rPr>
        <w:t xml:space="preserve">or </w:t>
      </w:r>
      <w:r>
        <w:rPr>
          <w:rFonts w:ascii="Arial" w:hAnsi="Arial" w:cs="Arial"/>
        </w:rPr>
        <w:t xml:space="preserve">you </w:t>
      </w:r>
      <w:r w:rsidRPr="001F3BF9">
        <w:rPr>
          <w:rFonts w:ascii="Arial" w:hAnsi="Arial" w:cs="Arial"/>
        </w:rPr>
        <w:t xml:space="preserve">think that the dose is incorrect, </w:t>
      </w:r>
      <w:r>
        <w:rPr>
          <w:rFonts w:ascii="Arial" w:hAnsi="Arial" w:cs="Arial"/>
          <w:color w:val="000000"/>
        </w:rPr>
        <w:t>please contact the practice.</w:t>
      </w:r>
    </w:p>
    <w:p w:rsidR="00755244" w:rsidRDefault="00755244" w:rsidP="00755244">
      <w:pPr>
        <w:spacing w:line="240" w:lineRule="auto"/>
        <w:ind w:right="26"/>
        <w:jc w:val="both"/>
        <w:rPr>
          <w:rFonts w:ascii="Arial" w:hAnsi="Arial" w:cs="Arial"/>
          <w:color w:val="000000"/>
        </w:rPr>
      </w:pPr>
      <w:r>
        <w:rPr>
          <w:rFonts w:ascii="Arial" w:hAnsi="Arial" w:cs="Arial"/>
          <w:color w:val="000000"/>
        </w:rPr>
        <w:t xml:space="preserve">Yours sincerely </w:t>
      </w:r>
    </w:p>
    <w:p w:rsidR="00755244" w:rsidRDefault="00755244" w:rsidP="00755244">
      <w:pPr>
        <w:spacing w:line="240" w:lineRule="auto"/>
        <w:ind w:right="26"/>
        <w:jc w:val="both"/>
        <w:rPr>
          <w:rFonts w:ascii="Arial" w:hAnsi="Arial" w:cs="Arial"/>
          <w:color w:val="000000"/>
        </w:rPr>
      </w:pPr>
      <w:r>
        <w:rPr>
          <w:rFonts w:ascii="Arial" w:hAnsi="Arial" w:cs="Arial"/>
          <w:color w:val="000000"/>
        </w:rPr>
        <w:t>Practice Medicines Manger</w:t>
      </w:r>
    </w:p>
    <w:p w:rsidR="00755244" w:rsidRDefault="00755244" w:rsidP="00755244">
      <w:pPr>
        <w:spacing w:line="240" w:lineRule="auto"/>
        <w:ind w:right="26"/>
        <w:jc w:val="both"/>
        <w:rPr>
          <w:rFonts w:ascii="Arial" w:hAnsi="Arial" w:cs="Arial"/>
          <w:color w:val="000000"/>
        </w:rPr>
      </w:pPr>
      <w:r>
        <w:rPr>
          <w:rFonts w:ascii="Arial" w:hAnsi="Arial" w:cs="Arial"/>
          <w:color w:val="000000"/>
        </w:rPr>
        <w:t xml:space="preserve">On behalf of the GPs </w:t>
      </w:r>
    </w:p>
    <w:p w:rsidR="00F743B2" w:rsidRPr="00E60EFC" w:rsidRDefault="00CD4A5C" w:rsidP="006A3A64">
      <w:pPr>
        <w:pStyle w:val="ListParagraph"/>
        <w:numPr>
          <w:ilvl w:val="0"/>
          <w:numId w:val="1"/>
        </w:numPr>
        <w:spacing w:after="0" w:line="240" w:lineRule="auto"/>
        <w:ind w:left="0" w:firstLine="0"/>
        <w:jc w:val="both"/>
        <w:rPr>
          <w:rFonts w:ascii="Arial" w:hAnsi="Arial" w:cs="Arial"/>
        </w:rPr>
      </w:pPr>
      <w:proofErr w:type="spellStart"/>
      <w:r w:rsidRPr="006A3A64">
        <w:rPr>
          <w:rFonts w:ascii="Arial" w:hAnsi="Arial" w:cs="Arial"/>
          <w:b/>
          <w:u w:val="single"/>
        </w:rPr>
        <w:t>Tolterodine</w:t>
      </w:r>
      <w:proofErr w:type="spellEnd"/>
      <w:r w:rsidRPr="006A3A64">
        <w:rPr>
          <w:rFonts w:ascii="Arial" w:hAnsi="Arial" w:cs="Arial"/>
          <w:b/>
          <w:u w:val="single"/>
        </w:rPr>
        <w:t xml:space="preserve"> M/R </w:t>
      </w:r>
      <w:r w:rsidR="007453FE" w:rsidRPr="006A3A64">
        <w:rPr>
          <w:rFonts w:ascii="Arial" w:hAnsi="Arial" w:cs="Arial"/>
          <w:b/>
          <w:u w:val="single"/>
        </w:rPr>
        <w:t xml:space="preserve">and Oxybutynin M/R preparations. </w:t>
      </w:r>
    </w:p>
    <w:p w:rsidR="00F743B2" w:rsidRPr="00F743B2" w:rsidRDefault="00F743B2" w:rsidP="006A3A64">
      <w:pPr>
        <w:pStyle w:val="ListParagraph"/>
        <w:spacing w:after="0" w:line="240" w:lineRule="auto"/>
        <w:ind w:left="0"/>
        <w:jc w:val="both"/>
        <w:rPr>
          <w:rFonts w:ascii="Arial" w:hAnsi="Arial" w:cs="Arial"/>
        </w:rPr>
      </w:pPr>
    </w:p>
    <w:p w:rsidR="007453FE" w:rsidRDefault="00E60EFC" w:rsidP="006A3A64">
      <w:pPr>
        <w:pStyle w:val="ListParagraph"/>
        <w:spacing w:after="0" w:line="240" w:lineRule="auto"/>
        <w:ind w:left="0"/>
        <w:jc w:val="both"/>
        <w:rPr>
          <w:rFonts w:ascii="Arial" w:hAnsi="Arial" w:cs="Arial"/>
        </w:rPr>
      </w:pPr>
      <w:r w:rsidRPr="00F743B2">
        <w:rPr>
          <w:rFonts w:ascii="Arial" w:hAnsi="Arial" w:cs="Arial"/>
          <w:b/>
        </w:rPr>
        <w:t>Rationale:</w:t>
      </w:r>
      <w:r>
        <w:rPr>
          <w:rFonts w:ascii="Arial" w:hAnsi="Arial" w:cs="Arial"/>
          <w:b/>
        </w:rPr>
        <w:t xml:space="preserve"> </w:t>
      </w:r>
      <w:r w:rsidR="007453FE" w:rsidRPr="007453FE">
        <w:rPr>
          <w:rFonts w:ascii="Arial" w:hAnsi="Arial" w:cs="Arial"/>
        </w:rPr>
        <w:t xml:space="preserve">Tolterodine immediate release 1mg and 2mg tablets and oxybutynin 2.5mg and 5mg tablets are now the first line options on the North of Tyne formulary to treat urinary incontinence. </w:t>
      </w:r>
    </w:p>
    <w:p w:rsidR="00AD7870" w:rsidRPr="006A3A64" w:rsidRDefault="00AD7870" w:rsidP="006A3A64">
      <w:pPr>
        <w:pStyle w:val="ListParagraph"/>
        <w:spacing w:after="0" w:line="240" w:lineRule="auto"/>
        <w:ind w:left="0"/>
        <w:jc w:val="both"/>
        <w:rPr>
          <w:rFonts w:ascii="Arial" w:hAnsi="Arial" w:cs="Arial"/>
          <w:sz w:val="20"/>
        </w:rPr>
      </w:pPr>
    </w:p>
    <w:p w:rsidR="007453FE" w:rsidRDefault="007453FE" w:rsidP="006A3A64">
      <w:pPr>
        <w:pStyle w:val="ListParagraph"/>
        <w:spacing w:after="0" w:line="240" w:lineRule="auto"/>
        <w:ind w:left="0"/>
        <w:jc w:val="both"/>
        <w:rPr>
          <w:rFonts w:ascii="Arial" w:hAnsi="Arial" w:cs="Arial"/>
          <w:b/>
          <w:i/>
        </w:rPr>
      </w:pPr>
      <w:r w:rsidRPr="00E60EFC">
        <w:rPr>
          <w:rFonts w:ascii="Arial" w:hAnsi="Arial" w:cs="Arial"/>
          <w:b/>
        </w:rPr>
        <w:t>Action:</w:t>
      </w:r>
      <w:r w:rsidRPr="007453FE">
        <w:rPr>
          <w:rFonts w:ascii="Arial" w:hAnsi="Arial" w:cs="Arial"/>
          <w:b/>
          <w:i/>
        </w:rPr>
        <w:t xml:space="preserve"> </w:t>
      </w:r>
      <w:r w:rsidR="001B7D3E" w:rsidRPr="00896133">
        <w:rPr>
          <w:rFonts w:ascii="Arial" w:hAnsi="Arial" w:cs="Arial"/>
          <w:i/>
        </w:rPr>
        <w:t xml:space="preserve">Review </w:t>
      </w:r>
      <w:r w:rsidR="00896133" w:rsidRPr="00896133">
        <w:rPr>
          <w:rFonts w:ascii="Arial" w:hAnsi="Arial" w:cs="Arial"/>
          <w:i/>
        </w:rPr>
        <w:t>patients</w:t>
      </w:r>
      <w:r w:rsidR="001B7D3E" w:rsidRPr="00896133">
        <w:rPr>
          <w:rFonts w:ascii="Arial" w:hAnsi="Arial" w:cs="Arial"/>
          <w:i/>
        </w:rPr>
        <w:t xml:space="preserve"> currently taking non-</w:t>
      </w:r>
      <w:r w:rsidR="00896133" w:rsidRPr="00896133">
        <w:rPr>
          <w:rFonts w:ascii="Arial" w:hAnsi="Arial" w:cs="Arial"/>
          <w:i/>
        </w:rPr>
        <w:t>formulary</w:t>
      </w:r>
      <w:r w:rsidR="001B7D3E" w:rsidRPr="00896133">
        <w:rPr>
          <w:rFonts w:ascii="Arial" w:hAnsi="Arial" w:cs="Arial"/>
          <w:i/>
        </w:rPr>
        <w:t xml:space="preserve"> formulations for suitability to switch to </w:t>
      </w:r>
      <w:r w:rsidR="00896133" w:rsidRPr="00896133">
        <w:rPr>
          <w:rFonts w:ascii="Arial" w:hAnsi="Arial" w:cs="Arial"/>
          <w:i/>
        </w:rPr>
        <w:t>immediate release tolterodine, oxybutynin 2.5mg or oxybutynin 5mg tablets.</w:t>
      </w:r>
      <w:r w:rsidR="00896133">
        <w:rPr>
          <w:rFonts w:ascii="Arial" w:hAnsi="Arial" w:cs="Arial"/>
          <w:b/>
          <w:i/>
        </w:rPr>
        <w:t xml:space="preserve"> </w:t>
      </w:r>
    </w:p>
    <w:p w:rsidR="00AD7870" w:rsidRPr="006A3A64" w:rsidRDefault="00AD7870" w:rsidP="006A3A64">
      <w:pPr>
        <w:pStyle w:val="ListParagraph"/>
        <w:spacing w:after="0" w:line="240" w:lineRule="auto"/>
        <w:ind w:left="0"/>
        <w:jc w:val="both"/>
        <w:rPr>
          <w:rFonts w:ascii="Arial" w:hAnsi="Arial" w:cs="Arial"/>
          <w:b/>
          <w:i/>
          <w:sz w:val="20"/>
        </w:rPr>
      </w:pPr>
    </w:p>
    <w:p w:rsidR="007453FE" w:rsidRDefault="007453FE" w:rsidP="006A3A64">
      <w:pPr>
        <w:spacing w:after="0" w:line="240" w:lineRule="auto"/>
        <w:jc w:val="both"/>
        <w:rPr>
          <w:rFonts w:ascii="Arial" w:hAnsi="Arial" w:cs="Arial"/>
        </w:rPr>
      </w:pPr>
      <w:r w:rsidRPr="007453FE">
        <w:rPr>
          <w:rFonts w:ascii="Arial" w:hAnsi="Arial" w:cs="Arial"/>
          <w:b/>
        </w:rPr>
        <w:t xml:space="preserve">Background: </w:t>
      </w:r>
      <w:r w:rsidR="001B00E3" w:rsidRPr="001B00E3">
        <w:rPr>
          <w:rFonts w:ascii="Arial" w:hAnsi="Arial" w:cs="Arial"/>
        </w:rPr>
        <w:t xml:space="preserve">The NICE guidance (CG 171: </w:t>
      </w:r>
      <w:r w:rsidR="001D4837">
        <w:rPr>
          <w:rFonts w:ascii="Arial" w:hAnsi="Arial" w:cs="Arial"/>
        </w:rPr>
        <w:t xml:space="preserve">Urinary incontinence. The management of urinary incontinence in women) recommends the oxybutynin immediate release, tolterodine immediate release or darifenacin as first line agents. If the first line agent is not effective or is not well tolerated </w:t>
      </w:r>
      <w:r w:rsidR="00F04F48">
        <w:rPr>
          <w:rFonts w:ascii="Arial" w:hAnsi="Arial" w:cs="Arial"/>
        </w:rPr>
        <w:t xml:space="preserve">an alternative drug with the lowest cost should be prescribed.  </w:t>
      </w:r>
      <w:r w:rsidR="00896133">
        <w:rPr>
          <w:rFonts w:ascii="Arial" w:hAnsi="Arial" w:cs="Arial"/>
        </w:rPr>
        <w:t xml:space="preserve">A local pathway for the management of urinary incontinence is being finalised. </w:t>
      </w:r>
    </w:p>
    <w:p w:rsidR="00225DEE" w:rsidRDefault="00225DEE" w:rsidP="006A3A64">
      <w:pPr>
        <w:spacing w:after="0" w:line="240" w:lineRule="auto"/>
        <w:jc w:val="both"/>
        <w:rPr>
          <w:rFonts w:ascii="Arial" w:hAnsi="Arial" w:cs="Arial"/>
        </w:rPr>
      </w:pPr>
    </w:p>
    <w:p w:rsidR="00225DEE" w:rsidRDefault="00225DEE" w:rsidP="00225DEE">
      <w:pPr>
        <w:autoSpaceDE w:val="0"/>
        <w:autoSpaceDN w:val="0"/>
        <w:adjustRightInd w:val="0"/>
        <w:spacing w:before="100" w:after="100" w:line="240" w:lineRule="auto"/>
        <w:rPr>
          <w:rFonts w:ascii="Arial" w:eastAsiaTheme="minorHAnsi" w:hAnsi="Arial" w:cs="Arial"/>
          <w:noProof/>
          <w:szCs w:val="24"/>
          <w:lang w:eastAsia="en-GB"/>
        </w:rPr>
      </w:pPr>
      <w:r w:rsidRPr="00225DEE">
        <w:rPr>
          <w:rFonts w:ascii="Arial" w:eastAsiaTheme="minorHAnsi" w:hAnsi="Arial" w:cs="Arial"/>
          <w:noProof/>
          <w:szCs w:val="24"/>
          <w:lang w:eastAsia="en-GB"/>
        </w:rPr>
        <w:t>Patients currently prescribed the MR product can be cpnverted to the</w:t>
      </w:r>
      <w:r>
        <w:rPr>
          <w:rFonts w:ascii="Arial" w:eastAsiaTheme="minorHAnsi" w:hAnsi="Arial" w:cs="Arial"/>
          <w:noProof/>
          <w:szCs w:val="24"/>
          <w:lang w:eastAsia="en-GB"/>
        </w:rPr>
        <w:t xml:space="preserve"> equivalent dose of an</w:t>
      </w:r>
      <w:r w:rsidRPr="00225DEE">
        <w:rPr>
          <w:rFonts w:ascii="Arial" w:eastAsiaTheme="minorHAnsi" w:hAnsi="Arial" w:cs="Arial"/>
          <w:noProof/>
          <w:szCs w:val="24"/>
          <w:lang w:eastAsia="en-GB"/>
        </w:rPr>
        <w:t xml:space="preserve"> immediate release </w:t>
      </w:r>
      <w:r>
        <w:rPr>
          <w:rFonts w:ascii="Arial" w:eastAsiaTheme="minorHAnsi" w:hAnsi="Arial" w:cs="Arial"/>
          <w:noProof/>
          <w:szCs w:val="24"/>
          <w:lang w:eastAsia="en-GB"/>
        </w:rPr>
        <w:t xml:space="preserve">product as below: </w:t>
      </w:r>
    </w:p>
    <w:tbl>
      <w:tblPr>
        <w:tblStyle w:val="TableGrid"/>
        <w:tblW w:w="0" w:type="auto"/>
        <w:tblInd w:w="1384" w:type="dxa"/>
        <w:tblLook w:val="04A0" w:firstRow="1" w:lastRow="0" w:firstColumn="1" w:lastColumn="0" w:noHBand="0" w:noVBand="1"/>
      </w:tblPr>
      <w:tblGrid>
        <w:gridCol w:w="2976"/>
        <w:gridCol w:w="3544"/>
      </w:tblGrid>
      <w:tr w:rsidR="00CD301E" w:rsidTr="00CD301E">
        <w:tc>
          <w:tcPr>
            <w:tcW w:w="2976" w:type="dxa"/>
          </w:tcPr>
          <w:p w:rsidR="00CD301E" w:rsidRPr="00CD301E" w:rsidRDefault="00CD301E" w:rsidP="00CD301E">
            <w:pPr>
              <w:autoSpaceDE w:val="0"/>
              <w:autoSpaceDN w:val="0"/>
              <w:adjustRightInd w:val="0"/>
              <w:spacing w:before="100" w:after="100"/>
              <w:ind w:left="318"/>
              <w:rPr>
                <w:rFonts w:ascii="Arial" w:eastAsiaTheme="minorHAnsi" w:hAnsi="Arial" w:cs="Arial"/>
                <w:b/>
                <w:sz w:val="20"/>
                <w:szCs w:val="20"/>
              </w:rPr>
            </w:pPr>
            <w:r w:rsidRPr="00CD301E">
              <w:rPr>
                <w:rFonts w:ascii="Arial" w:eastAsiaTheme="minorHAnsi" w:hAnsi="Arial" w:cs="Arial"/>
                <w:b/>
                <w:sz w:val="20"/>
                <w:szCs w:val="20"/>
              </w:rPr>
              <w:t xml:space="preserve">Oxybutynin MR Dose </w:t>
            </w:r>
          </w:p>
        </w:tc>
        <w:tc>
          <w:tcPr>
            <w:tcW w:w="3544" w:type="dxa"/>
          </w:tcPr>
          <w:p w:rsidR="00CD301E" w:rsidRPr="00CD301E" w:rsidRDefault="00CD301E" w:rsidP="00CD301E">
            <w:pPr>
              <w:autoSpaceDE w:val="0"/>
              <w:autoSpaceDN w:val="0"/>
              <w:adjustRightInd w:val="0"/>
              <w:spacing w:before="100" w:after="100"/>
              <w:ind w:left="67"/>
              <w:rPr>
                <w:rFonts w:ascii="Arial" w:eastAsiaTheme="minorHAnsi" w:hAnsi="Arial" w:cs="Arial"/>
                <w:b/>
                <w:sz w:val="20"/>
                <w:szCs w:val="20"/>
              </w:rPr>
            </w:pPr>
            <w:r w:rsidRPr="00CD301E">
              <w:rPr>
                <w:rFonts w:ascii="Arial" w:eastAsiaTheme="minorHAnsi" w:hAnsi="Arial" w:cs="Arial"/>
                <w:b/>
                <w:sz w:val="20"/>
                <w:szCs w:val="20"/>
              </w:rPr>
              <w:t xml:space="preserve">Equivalent Oxybutynin IR dose </w:t>
            </w:r>
          </w:p>
        </w:tc>
      </w:tr>
      <w:tr w:rsidR="00CD301E" w:rsidTr="00CD301E">
        <w:tc>
          <w:tcPr>
            <w:tcW w:w="2976" w:type="dxa"/>
          </w:tcPr>
          <w:p w:rsidR="00CD301E" w:rsidRPr="00CD301E" w:rsidRDefault="00CD301E" w:rsidP="00CD301E">
            <w:pPr>
              <w:autoSpaceDE w:val="0"/>
              <w:autoSpaceDN w:val="0"/>
              <w:adjustRightInd w:val="0"/>
              <w:spacing w:before="100" w:after="100"/>
              <w:ind w:left="318"/>
              <w:rPr>
                <w:rFonts w:ascii="Arial" w:eastAsiaTheme="minorHAnsi" w:hAnsi="Arial" w:cs="Arial"/>
                <w:sz w:val="20"/>
                <w:szCs w:val="24"/>
              </w:rPr>
            </w:pPr>
            <w:r w:rsidRPr="00CD301E">
              <w:rPr>
                <w:rFonts w:ascii="Arial" w:eastAsiaTheme="minorHAnsi" w:hAnsi="Arial" w:cs="Arial"/>
                <w:sz w:val="20"/>
                <w:szCs w:val="24"/>
              </w:rPr>
              <w:t xml:space="preserve">Oxybutynin 15mg MR </w:t>
            </w:r>
          </w:p>
        </w:tc>
        <w:tc>
          <w:tcPr>
            <w:tcW w:w="3544" w:type="dxa"/>
          </w:tcPr>
          <w:p w:rsidR="00CD301E" w:rsidRPr="00CD301E" w:rsidRDefault="00CD301E" w:rsidP="00CD301E">
            <w:pPr>
              <w:autoSpaceDE w:val="0"/>
              <w:autoSpaceDN w:val="0"/>
              <w:adjustRightInd w:val="0"/>
              <w:spacing w:before="100" w:after="100"/>
              <w:ind w:left="209"/>
              <w:rPr>
                <w:rFonts w:ascii="Arial" w:eastAsiaTheme="minorHAnsi" w:hAnsi="Arial" w:cs="Arial"/>
                <w:sz w:val="20"/>
                <w:szCs w:val="24"/>
              </w:rPr>
            </w:pPr>
            <w:r w:rsidRPr="00CD301E">
              <w:rPr>
                <w:rFonts w:ascii="Arial" w:eastAsiaTheme="minorHAnsi" w:hAnsi="Arial" w:cs="Arial"/>
                <w:sz w:val="20"/>
                <w:szCs w:val="24"/>
              </w:rPr>
              <w:t xml:space="preserve">5mg three times a day </w:t>
            </w:r>
          </w:p>
        </w:tc>
      </w:tr>
      <w:tr w:rsidR="00CD301E" w:rsidTr="00CD301E">
        <w:tc>
          <w:tcPr>
            <w:tcW w:w="2976" w:type="dxa"/>
          </w:tcPr>
          <w:p w:rsidR="00CD301E" w:rsidRPr="00CD301E" w:rsidRDefault="00CD301E" w:rsidP="00CD301E">
            <w:pPr>
              <w:autoSpaceDE w:val="0"/>
              <w:autoSpaceDN w:val="0"/>
              <w:adjustRightInd w:val="0"/>
              <w:spacing w:before="100" w:after="100"/>
              <w:ind w:left="318"/>
              <w:rPr>
                <w:rFonts w:ascii="Arial" w:eastAsiaTheme="minorHAnsi" w:hAnsi="Arial" w:cs="Arial"/>
                <w:sz w:val="20"/>
                <w:szCs w:val="24"/>
              </w:rPr>
            </w:pPr>
            <w:r w:rsidRPr="00CD301E">
              <w:rPr>
                <w:rFonts w:ascii="Arial" w:eastAsiaTheme="minorHAnsi" w:hAnsi="Arial" w:cs="Arial"/>
                <w:sz w:val="20"/>
                <w:szCs w:val="24"/>
              </w:rPr>
              <w:t xml:space="preserve">Oxybutynin 10mg MR </w:t>
            </w:r>
          </w:p>
        </w:tc>
        <w:tc>
          <w:tcPr>
            <w:tcW w:w="3544" w:type="dxa"/>
          </w:tcPr>
          <w:p w:rsidR="00CD301E" w:rsidRPr="00CD301E" w:rsidRDefault="00CD301E" w:rsidP="00CD301E">
            <w:pPr>
              <w:autoSpaceDE w:val="0"/>
              <w:autoSpaceDN w:val="0"/>
              <w:adjustRightInd w:val="0"/>
              <w:spacing w:before="100" w:after="100"/>
              <w:ind w:left="209"/>
              <w:rPr>
                <w:rFonts w:ascii="Arial" w:eastAsiaTheme="minorHAnsi" w:hAnsi="Arial" w:cs="Arial"/>
                <w:sz w:val="20"/>
                <w:szCs w:val="24"/>
              </w:rPr>
            </w:pPr>
            <w:r w:rsidRPr="00CD301E">
              <w:rPr>
                <w:rFonts w:ascii="Arial" w:eastAsiaTheme="minorHAnsi" w:hAnsi="Arial" w:cs="Arial"/>
                <w:sz w:val="20"/>
                <w:szCs w:val="24"/>
              </w:rPr>
              <w:t xml:space="preserve">5mg twice a day </w:t>
            </w:r>
          </w:p>
        </w:tc>
      </w:tr>
      <w:tr w:rsidR="00CD301E" w:rsidTr="00CD301E">
        <w:tc>
          <w:tcPr>
            <w:tcW w:w="2976" w:type="dxa"/>
          </w:tcPr>
          <w:p w:rsidR="00CD301E" w:rsidRPr="00CD301E" w:rsidRDefault="00CD301E" w:rsidP="00CD301E">
            <w:pPr>
              <w:autoSpaceDE w:val="0"/>
              <w:autoSpaceDN w:val="0"/>
              <w:adjustRightInd w:val="0"/>
              <w:spacing w:before="100" w:after="100"/>
              <w:ind w:left="318"/>
              <w:rPr>
                <w:rFonts w:ascii="Arial" w:eastAsiaTheme="minorHAnsi" w:hAnsi="Arial" w:cs="Arial"/>
                <w:sz w:val="20"/>
                <w:szCs w:val="24"/>
              </w:rPr>
            </w:pPr>
            <w:r w:rsidRPr="00CD301E">
              <w:rPr>
                <w:rFonts w:ascii="Arial" w:eastAsiaTheme="minorHAnsi" w:hAnsi="Arial" w:cs="Arial"/>
                <w:sz w:val="20"/>
                <w:szCs w:val="24"/>
              </w:rPr>
              <w:t xml:space="preserve">Oxybutynin 5mg MR </w:t>
            </w:r>
          </w:p>
        </w:tc>
        <w:tc>
          <w:tcPr>
            <w:tcW w:w="3544" w:type="dxa"/>
          </w:tcPr>
          <w:p w:rsidR="00CD301E" w:rsidRPr="00CD301E" w:rsidRDefault="00CD301E" w:rsidP="00CD301E">
            <w:pPr>
              <w:autoSpaceDE w:val="0"/>
              <w:autoSpaceDN w:val="0"/>
              <w:adjustRightInd w:val="0"/>
              <w:spacing w:before="100" w:after="100"/>
              <w:ind w:left="209"/>
              <w:rPr>
                <w:rFonts w:ascii="Arial" w:eastAsiaTheme="minorHAnsi" w:hAnsi="Arial" w:cs="Arial"/>
                <w:sz w:val="20"/>
                <w:szCs w:val="24"/>
              </w:rPr>
            </w:pPr>
            <w:r w:rsidRPr="00CD301E">
              <w:rPr>
                <w:rFonts w:ascii="Arial" w:eastAsiaTheme="minorHAnsi" w:hAnsi="Arial" w:cs="Arial"/>
                <w:sz w:val="20"/>
                <w:szCs w:val="24"/>
              </w:rPr>
              <w:t xml:space="preserve">2.5mg twice a day </w:t>
            </w:r>
          </w:p>
        </w:tc>
      </w:tr>
    </w:tbl>
    <w:p w:rsidR="00225DEE" w:rsidRPr="00225DEE" w:rsidRDefault="008C75FB" w:rsidP="00225DEE">
      <w:pPr>
        <w:autoSpaceDE w:val="0"/>
        <w:autoSpaceDN w:val="0"/>
        <w:adjustRightInd w:val="0"/>
        <w:spacing w:before="100" w:after="100" w:line="240" w:lineRule="auto"/>
        <w:rPr>
          <w:rFonts w:ascii="Arial" w:eastAsiaTheme="minorHAnsi" w:hAnsi="Arial" w:cs="Arial"/>
          <w:szCs w:val="24"/>
        </w:rPr>
      </w:pPr>
      <w:r>
        <w:rPr>
          <w:rFonts w:ascii="Arial" w:eastAsiaTheme="minorHAnsi" w:hAnsi="Arial" w:cs="Arial"/>
          <w:szCs w:val="24"/>
        </w:rPr>
        <w:lastRenderedPageBreak/>
        <w:t xml:space="preserve">Those patients prescribed oxybutynin 3mg tablets should initially be converted to the 2.5mg tablets, one to be taken twice a day, </w:t>
      </w:r>
      <w:r w:rsidR="003161CF">
        <w:rPr>
          <w:rFonts w:ascii="Arial" w:eastAsiaTheme="minorHAnsi" w:hAnsi="Arial" w:cs="Arial"/>
          <w:szCs w:val="24"/>
        </w:rPr>
        <w:t xml:space="preserve">and reviewed after a short trial to assess if this is the appropriate dose. </w:t>
      </w:r>
    </w:p>
    <w:p w:rsidR="00E60EFC" w:rsidRPr="006A3A64" w:rsidRDefault="00E60EFC" w:rsidP="00E60EFC">
      <w:pPr>
        <w:spacing w:after="0" w:line="240" w:lineRule="auto"/>
        <w:ind w:left="142"/>
        <w:jc w:val="both"/>
        <w:rPr>
          <w:rFonts w:ascii="Arial" w:hAnsi="Arial" w:cs="Arial"/>
          <w:b/>
          <w:sz w:val="20"/>
        </w:rPr>
      </w:pPr>
    </w:p>
    <w:p w:rsidR="00A011B2" w:rsidRDefault="00A011B2" w:rsidP="00E60EFC">
      <w:pPr>
        <w:ind w:left="142"/>
        <w:rPr>
          <w:rFonts w:ascii="Arial" w:hAnsi="Arial" w:cs="Arial"/>
          <w:b/>
          <w:bCs/>
        </w:rPr>
      </w:pPr>
      <w:r w:rsidRPr="00ED2297">
        <w:rPr>
          <w:rFonts w:ascii="Arial" w:hAnsi="Arial" w:cs="Arial"/>
          <w:b/>
          <w:bCs/>
        </w:rPr>
        <w:t xml:space="preserve">Drug Tariff Prices </w:t>
      </w:r>
      <w:r>
        <w:rPr>
          <w:rFonts w:ascii="Arial" w:hAnsi="Arial" w:cs="Arial"/>
          <w:b/>
          <w:bCs/>
        </w:rPr>
        <w:t xml:space="preserve">August 2014 </w:t>
      </w:r>
    </w:p>
    <w:tbl>
      <w:tblPr>
        <w:tblStyle w:val="TableGrid"/>
        <w:tblW w:w="0" w:type="auto"/>
        <w:tblInd w:w="1384" w:type="dxa"/>
        <w:tblLook w:val="04A0" w:firstRow="1" w:lastRow="0" w:firstColumn="1" w:lastColumn="0" w:noHBand="0" w:noVBand="1"/>
      </w:tblPr>
      <w:tblGrid>
        <w:gridCol w:w="3544"/>
        <w:gridCol w:w="3118"/>
      </w:tblGrid>
      <w:tr w:rsidR="00A011B2" w:rsidTr="00995DC9">
        <w:tc>
          <w:tcPr>
            <w:tcW w:w="3544" w:type="dxa"/>
          </w:tcPr>
          <w:p w:rsidR="00A011B2" w:rsidRDefault="00A011B2" w:rsidP="00A011B2">
            <w:pPr>
              <w:rPr>
                <w:rFonts w:ascii="Arial" w:hAnsi="Arial" w:cs="Arial"/>
                <w:b/>
                <w:bCs/>
              </w:rPr>
            </w:pPr>
            <w:r>
              <w:rPr>
                <w:rFonts w:ascii="Arial" w:hAnsi="Arial" w:cs="Arial"/>
                <w:b/>
                <w:bCs/>
              </w:rPr>
              <w:t>Product</w:t>
            </w:r>
          </w:p>
        </w:tc>
        <w:tc>
          <w:tcPr>
            <w:tcW w:w="3118" w:type="dxa"/>
          </w:tcPr>
          <w:p w:rsidR="00A011B2" w:rsidRPr="00995DC9" w:rsidRDefault="00A011B2" w:rsidP="00A011B2">
            <w:pPr>
              <w:rPr>
                <w:rFonts w:ascii="Arial" w:hAnsi="Arial" w:cs="Arial"/>
                <w:b/>
                <w:bCs/>
              </w:rPr>
            </w:pPr>
            <w:r w:rsidRPr="00995DC9">
              <w:rPr>
                <w:rFonts w:ascii="Arial" w:hAnsi="Arial" w:cs="Arial"/>
                <w:b/>
                <w:bCs/>
              </w:rPr>
              <w:t>Price</w:t>
            </w:r>
            <w:r w:rsidR="00995DC9" w:rsidRPr="00995DC9">
              <w:rPr>
                <w:rFonts w:ascii="Arial" w:hAnsi="Arial" w:cs="Arial"/>
                <w:b/>
                <w:bCs/>
              </w:rPr>
              <w:t xml:space="preserve"> for 28 days treatment </w:t>
            </w:r>
          </w:p>
        </w:tc>
      </w:tr>
      <w:tr w:rsidR="00A011B2" w:rsidTr="00995DC9">
        <w:tc>
          <w:tcPr>
            <w:tcW w:w="3544" w:type="dxa"/>
          </w:tcPr>
          <w:p w:rsidR="00A011B2" w:rsidRPr="00995DC9" w:rsidRDefault="00995DC9" w:rsidP="00A011B2">
            <w:pPr>
              <w:rPr>
                <w:rFonts w:ascii="Arial" w:hAnsi="Arial" w:cs="Arial"/>
                <w:bCs/>
              </w:rPr>
            </w:pPr>
            <w:r w:rsidRPr="00995DC9">
              <w:rPr>
                <w:rFonts w:ascii="Arial" w:hAnsi="Arial" w:cs="Arial"/>
                <w:bCs/>
              </w:rPr>
              <w:t xml:space="preserve">Oxybutynin 2.5mg tablets </w:t>
            </w:r>
          </w:p>
        </w:tc>
        <w:tc>
          <w:tcPr>
            <w:tcW w:w="3118" w:type="dxa"/>
          </w:tcPr>
          <w:p w:rsidR="00A011B2" w:rsidRPr="001B7D3E" w:rsidRDefault="001B7D3E" w:rsidP="001B7D3E">
            <w:pPr>
              <w:jc w:val="center"/>
              <w:rPr>
                <w:rFonts w:ascii="Arial" w:hAnsi="Arial" w:cs="Arial"/>
                <w:bCs/>
              </w:rPr>
            </w:pPr>
            <w:r w:rsidRPr="001B7D3E">
              <w:rPr>
                <w:rFonts w:ascii="Arial" w:hAnsi="Arial" w:cs="Arial"/>
                <w:bCs/>
              </w:rPr>
              <w:t>£1.80</w:t>
            </w:r>
          </w:p>
        </w:tc>
      </w:tr>
      <w:tr w:rsidR="00995DC9" w:rsidTr="00995DC9">
        <w:tc>
          <w:tcPr>
            <w:tcW w:w="3544" w:type="dxa"/>
          </w:tcPr>
          <w:p w:rsidR="00995DC9" w:rsidRPr="00995DC9" w:rsidRDefault="00995DC9" w:rsidP="00A011B2">
            <w:pPr>
              <w:rPr>
                <w:rFonts w:ascii="Arial" w:hAnsi="Arial" w:cs="Arial"/>
                <w:bCs/>
              </w:rPr>
            </w:pPr>
            <w:r w:rsidRPr="00995DC9">
              <w:rPr>
                <w:rFonts w:ascii="Arial" w:hAnsi="Arial" w:cs="Arial"/>
                <w:bCs/>
              </w:rPr>
              <w:t xml:space="preserve">Oxybutynin 3mg tablets </w:t>
            </w:r>
          </w:p>
        </w:tc>
        <w:tc>
          <w:tcPr>
            <w:tcW w:w="3118" w:type="dxa"/>
          </w:tcPr>
          <w:p w:rsidR="00995DC9" w:rsidRPr="001B7D3E" w:rsidRDefault="001B7D3E" w:rsidP="001B7D3E">
            <w:pPr>
              <w:jc w:val="center"/>
              <w:rPr>
                <w:rFonts w:ascii="Arial" w:hAnsi="Arial" w:cs="Arial"/>
                <w:bCs/>
              </w:rPr>
            </w:pPr>
            <w:r w:rsidRPr="001B7D3E">
              <w:rPr>
                <w:rFonts w:ascii="Arial" w:hAnsi="Arial" w:cs="Arial"/>
                <w:bCs/>
              </w:rPr>
              <w:t>£14.00</w:t>
            </w:r>
          </w:p>
        </w:tc>
      </w:tr>
      <w:tr w:rsidR="00995DC9" w:rsidTr="00995DC9">
        <w:tc>
          <w:tcPr>
            <w:tcW w:w="3544" w:type="dxa"/>
          </w:tcPr>
          <w:p w:rsidR="00995DC9" w:rsidRPr="00995DC9" w:rsidRDefault="00995DC9" w:rsidP="00995DC9">
            <w:pPr>
              <w:rPr>
                <w:rFonts w:ascii="Arial" w:hAnsi="Arial" w:cs="Arial"/>
                <w:bCs/>
              </w:rPr>
            </w:pPr>
            <w:r w:rsidRPr="00995DC9">
              <w:rPr>
                <w:rFonts w:ascii="Arial" w:hAnsi="Arial" w:cs="Arial"/>
                <w:bCs/>
              </w:rPr>
              <w:t>Oxybutynin 5mg tablets</w:t>
            </w:r>
          </w:p>
        </w:tc>
        <w:tc>
          <w:tcPr>
            <w:tcW w:w="3118" w:type="dxa"/>
          </w:tcPr>
          <w:p w:rsidR="00995DC9" w:rsidRPr="001B7D3E" w:rsidRDefault="001B7D3E" w:rsidP="001B7D3E">
            <w:pPr>
              <w:jc w:val="center"/>
              <w:rPr>
                <w:rFonts w:ascii="Arial" w:hAnsi="Arial" w:cs="Arial"/>
                <w:bCs/>
              </w:rPr>
            </w:pPr>
            <w:r w:rsidRPr="001B7D3E">
              <w:rPr>
                <w:rFonts w:ascii="Arial" w:hAnsi="Arial" w:cs="Arial"/>
                <w:bCs/>
              </w:rPr>
              <w:t>£2.74</w:t>
            </w:r>
          </w:p>
        </w:tc>
      </w:tr>
      <w:tr w:rsidR="00995DC9" w:rsidTr="00995DC9">
        <w:tc>
          <w:tcPr>
            <w:tcW w:w="3544" w:type="dxa"/>
          </w:tcPr>
          <w:p w:rsidR="00995DC9" w:rsidRPr="00995DC9" w:rsidRDefault="00995DC9" w:rsidP="00A011B2">
            <w:pPr>
              <w:rPr>
                <w:rFonts w:ascii="Arial" w:hAnsi="Arial" w:cs="Arial"/>
                <w:bCs/>
              </w:rPr>
            </w:pPr>
            <w:r w:rsidRPr="00995DC9">
              <w:rPr>
                <w:rFonts w:ascii="Arial" w:hAnsi="Arial" w:cs="Arial"/>
                <w:bCs/>
              </w:rPr>
              <w:t xml:space="preserve">Oxybutynin 5mg MR tablets </w:t>
            </w:r>
          </w:p>
        </w:tc>
        <w:tc>
          <w:tcPr>
            <w:tcW w:w="3118" w:type="dxa"/>
          </w:tcPr>
          <w:p w:rsidR="00995DC9" w:rsidRPr="001B7D3E" w:rsidRDefault="001B7D3E" w:rsidP="001B7D3E">
            <w:pPr>
              <w:jc w:val="center"/>
              <w:rPr>
                <w:rFonts w:ascii="Arial" w:hAnsi="Arial" w:cs="Arial"/>
                <w:bCs/>
              </w:rPr>
            </w:pPr>
            <w:r w:rsidRPr="001B7D3E">
              <w:rPr>
                <w:rFonts w:ascii="Arial" w:hAnsi="Arial" w:cs="Arial"/>
                <w:bCs/>
              </w:rPr>
              <w:t>£12.85</w:t>
            </w:r>
          </w:p>
        </w:tc>
      </w:tr>
      <w:tr w:rsidR="00995DC9" w:rsidTr="00995DC9">
        <w:tc>
          <w:tcPr>
            <w:tcW w:w="3544" w:type="dxa"/>
          </w:tcPr>
          <w:p w:rsidR="00995DC9" w:rsidRPr="00995DC9" w:rsidRDefault="00995DC9" w:rsidP="00A011B2">
            <w:pPr>
              <w:rPr>
                <w:rFonts w:ascii="Arial" w:hAnsi="Arial" w:cs="Arial"/>
                <w:bCs/>
              </w:rPr>
            </w:pPr>
            <w:r w:rsidRPr="00995DC9">
              <w:rPr>
                <w:rFonts w:ascii="Arial" w:hAnsi="Arial" w:cs="Arial"/>
                <w:bCs/>
              </w:rPr>
              <w:t xml:space="preserve">Oxybutynin 10mg MR tablets </w:t>
            </w:r>
          </w:p>
        </w:tc>
        <w:tc>
          <w:tcPr>
            <w:tcW w:w="3118" w:type="dxa"/>
          </w:tcPr>
          <w:p w:rsidR="00995DC9" w:rsidRPr="001B7D3E" w:rsidRDefault="001B7D3E" w:rsidP="001B7D3E">
            <w:pPr>
              <w:jc w:val="center"/>
              <w:rPr>
                <w:rFonts w:ascii="Arial" w:hAnsi="Arial" w:cs="Arial"/>
                <w:bCs/>
              </w:rPr>
            </w:pPr>
            <w:r w:rsidRPr="001B7D3E">
              <w:rPr>
                <w:rFonts w:ascii="Arial" w:hAnsi="Arial" w:cs="Arial"/>
                <w:bCs/>
              </w:rPr>
              <w:t>£25.69</w:t>
            </w:r>
          </w:p>
        </w:tc>
      </w:tr>
      <w:tr w:rsidR="00995DC9" w:rsidTr="00995DC9">
        <w:tc>
          <w:tcPr>
            <w:tcW w:w="3544" w:type="dxa"/>
          </w:tcPr>
          <w:p w:rsidR="00995DC9" w:rsidRPr="00995DC9" w:rsidRDefault="00995DC9" w:rsidP="00A011B2">
            <w:pPr>
              <w:rPr>
                <w:rFonts w:ascii="Arial" w:hAnsi="Arial" w:cs="Arial"/>
                <w:bCs/>
              </w:rPr>
            </w:pPr>
            <w:r w:rsidRPr="00995DC9">
              <w:rPr>
                <w:rFonts w:ascii="Arial" w:hAnsi="Arial" w:cs="Arial"/>
                <w:bCs/>
              </w:rPr>
              <w:t xml:space="preserve">Tolterodine 1mg tablets </w:t>
            </w:r>
          </w:p>
        </w:tc>
        <w:tc>
          <w:tcPr>
            <w:tcW w:w="3118" w:type="dxa"/>
          </w:tcPr>
          <w:p w:rsidR="00995DC9" w:rsidRPr="00995DC9" w:rsidRDefault="00995DC9" w:rsidP="001B7D3E">
            <w:pPr>
              <w:jc w:val="center"/>
              <w:rPr>
                <w:rFonts w:ascii="Arial" w:hAnsi="Arial" w:cs="Arial"/>
                <w:bCs/>
              </w:rPr>
            </w:pPr>
            <w:r w:rsidRPr="00995DC9">
              <w:rPr>
                <w:rFonts w:ascii="Arial" w:hAnsi="Arial" w:cs="Arial"/>
                <w:bCs/>
              </w:rPr>
              <w:t>£2.74</w:t>
            </w:r>
          </w:p>
        </w:tc>
      </w:tr>
      <w:tr w:rsidR="00995DC9" w:rsidTr="00995DC9">
        <w:tc>
          <w:tcPr>
            <w:tcW w:w="3544" w:type="dxa"/>
          </w:tcPr>
          <w:p w:rsidR="00995DC9" w:rsidRPr="00995DC9" w:rsidRDefault="00995DC9" w:rsidP="00A011B2">
            <w:pPr>
              <w:rPr>
                <w:rFonts w:ascii="Arial" w:hAnsi="Arial" w:cs="Arial"/>
                <w:bCs/>
              </w:rPr>
            </w:pPr>
            <w:r w:rsidRPr="00995DC9">
              <w:rPr>
                <w:rFonts w:ascii="Arial" w:hAnsi="Arial" w:cs="Arial"/>
                <w:bCs/>
              </w:rPr>
              <w:t xml:space="preserve">Tolterodine 2mg tablets </w:t>
            </w:r>
          </w:p>
        </w:tc>
        <w:tc>
          <w:tcPr>
            <w:tcW w:w="3118" w:type="dxa"/>
          </w:tcPr>
          <w:p w:rsidR="00995DC9" w:rsidRPr="00995DC9" w:rsidRDefault="00995DC9" w:rsidP="001B7D3E">
            <w:pPr>
              <w:jc w:val="center"/>
              <w:rPr>
                <w:rFonts w:ascii="Arial" w:hAnsi="Arial" w:cs="Arial"/>
                <w:bCs/>
              </w:rPr>
            </w:pPr>
            <w:r w:rsidRPr="00995DC9">
              <w:rPr>
                <w:rFonts w:ascii="Arial" w:hAnsi="Arial" w:cs="Arial"/>
                <w:bCs/>
              </w:rPr>
              <w:t>£3.01</w:t>
            </w:r>
          </w:p>
        </w:tc>
      </w:tr>
      <w:tr w:rsidR="00995DC9" w:rsidTr="00995DC9">
        <w:tc>
          <w:tcPr>
            <w:tcW w:w="3544" w:type="dxa"/>
          </w:tcPr>
          <w:p w:rsidR="00995DC9" w:rsidRPr="00995DC9" w:rsidRDefault="00995DC9" w:rsidP="00995DC9">
            <w:pPr>
              <w:rPr>
                <w:rFonts w:ascii="Arial" w:hAnsi="Arial" w:cs="Arial"/>
                <w:bCs/>
              </w:rPr>
            </w:pPr>
            <w:r w:rsidRPr="00995DC9">
              <w:rPr>
                <w:rFonts w:ascii="Arial" w:hAnsi="Arial" w:cs="Arial"/>
                <w:bCs/>
              </w:rPr>
              <w:t xml:space="preserve">Tolterodine 4g MR capsules </w:t>
            </w:r>
          </w:p>
        </w:tc>
        <w:tc>
          <w:tcPr>
            <w:tcW w:w="3118" w:type="dxa"/>
          </w:tcPr>
          <w:p w:rsidR="00995DC9" w:rsidRPr="00995DC9" w:rsidRDefault="00995DC9" w:rsidP="001B7D3E">
            <w:pPr>
              <w:jc w:val="center"/>
              <w:rPr>
                <w:rFonts w:ascii="Arial" w:hAnsi="Arial" w:cs="Arial"/>
                <w:bCs/>
              </w:rPr>
            </w:pPr>
            <w:r w:rsidRPr="00995DC9">
              <w:rPr>
                <w:rFonts w:ascii="Arial" w:hAnsi="Arial" w:cs="Arial"/>
                <w:bCs/>
              </w:rPr>
              <w:t>£25.78</w:t>
            </w:r>
          </w:p>
        </w:tc>
      </w:tr>
    </w:tbl>
    <w:p w:rsidR="00DB012B" w:rsidRDefault="00DB012B" w:rsidP="008F66BB">
      <w:pPr>
        <w:pStyle w:val="Default"/>
        <w:rPr>
          <w:sz w:val="22"/>
          <w:szCs w:val="22"/>
          <w:u w:val="single"/>
        </w:rPr>
      </w:pPr>
    </w:p>
    <w:p w:rsidR="008F66BB" w:rsidRPr="008F76C2" w:rsidRDefault="008F66BB" w:rsidP="008F66BB">
      <w:pPr>
        <w:pStyle w:val="Default"/>
        <w:rPr>
          <w:sz w:val="22"/>
          <w:szCs w:val="22"/>
          <w:u w:val="single"/>
        </w:rPr>
      </w:pPr>
      <w:proofErr w:type="gramStart"/>
      <w:r w:rsidRPr="008F76C2">
        <w:rPr>
          <w:sz w:val="22"/>
          <w:szCs w:val="22"/>
          <w:u w:val="single"/>
        </w:rPr>
        <w:t>Suggested letter template for patients who are being switched to the SAME dose of Oxybutynin.</w:t>
      </w:r>
      <w:proofErr w:type="gramEnd"/>
      <w:r w:rsidRPr="008F76C2">
        <w:rPr>
          <w:sz w:val="22"/>
          <w:szCs w:val="22"/>
          <w:u w:val="single"/>
        </w:rPr>
        <w:t xml:space="preserve"> </w:t>
      </w:r>
    </w:p>
    <w:p w:rsidR="008F66BB" w:rsidRPr="001F3BF9" w:rsidRDefault="008F66BB" w:rsidP="008F66BB">
      <w:pPr>
        <w:jc w:val="center"/>
        <w:rPr>
          <w:rFonts w:ascii="Arial" w:hAnsi="Arial" w:cs="Arial"/>
          <w:b/>
          <w:u w:val="single"/>
        </w:rPr>
      </w:pPr>
      <w:r>
        <w:rPr>
          <w:rFonts w:ascii="Arial" w:hAnsi="Arial" w:cs="Arial"/>
          <w:b/>
          <w:u w:val="single"/>
        </w:rPr>
        <w:t>Mi</w:t>
      </w:r>
      <w:r w:rsidRPr="001F3BF9">
        <w:rPr>
          <w:rFonts w:ascii="Arial" w:hAnsi="Arial" w:cs="Arial"/>
          <w:b/>
          <w:u w:val="single"/>
        </w:rPr>
        <w:t>nor change to your medicine</w:t>
      </w:r>
    </w:p>
    <w:p w:rsidR="008F66BB" w:rsidRPr="001F3BF9" w:rsidRDefault="008F66BB" w:rsidP="008F66BB">
      <w:pPr>
        <w:spacing w:line="240" w:lineRule="auto"/>
        <w:rPr>
          <w:rFonts w:ascii="Arial" w:hAnsi="Arial" w:cs="Arial"/>
        </w:rPr>
      </w:pPr>
      <w:r w:rsidRPr="001F3BF9">
        <w:rPr>
          <w:rFonts w:ascii="Arial" w:hAnsi="Arial" w:cs="Arial"/>
        </w:rPr>
        <w:t>Dear</w:t>
      </w:r>
      <w:r>
        <w:rPr>
          <w:rFonts w:ascii="Arial" w:hAnsi="Arial" w:cs="Arial"/>
        </w:rPr>
        <w:t xml:space="preserve"> Patient, </w:t>
      </w:r>
    </w:p>
    <w:p w:rsidR="008F66BB" w:rsidRPr="001F3BF9" w:rsidRDefault="008F66BB" w:rsidP="008F66BB">
      <w:pPr>
        <w:spacing w:line="240" w:lineRule="auto"/>
        <w:rPr>
          <w:rFonts w:ascii="Arial" w:hAnsi="Arial" w:cs="Arial"/>
        </w:rPr>
      </w:pPr>
      <w:r w:rsidRPr="001F3BF9">
        <w:rPr>
          <w:rFonts w:ascii="Arial" w:hAnsi="Arial" w:cs="Arial"/>
        </w:rPr>
        <w:t>I am writing to inform you of a minor change to one of your medicines.</w:t>
      </w:r>
    </w:p>
    <w:p w:rsidR="008F66BB" w:rsidRPr="001F3BF9" w:rsidRDefault="008F66BB" w:rsidP="008F66BB">
      <w:pPr>
        <w:spacing w:line="240" w:lineRule="auto"/>
        <w:jc w:val="both"/>
        <w:rPr>
          <w:rFonts w:ascii="Arial" w:hAnsi="Arial" w:cs="Arial"/>
        </w:rPr>
      </w:pPr>
      <w:r w:rsidRPr="001F3BF9">
        <w:rPr>
          <w:rFonts w:ascii="Arial" w:hAnsi="Arial" w:cs="Arial"/>
        </w:rPr>
        <w:t xml:space="preserve">As a practice, our priority is always to strive to provide our patients with the best possible healthcare and, at the same time, support the NHS in ensuring that prescribing is cost effective. This allows us to ensure that funds are available to treat as many patients as possible. </w:t>
      </w:r>
    </w:p>
    <w:p w:rsidR="008F66BB" w:rsidRDefault="008F66BB" w:rsidP="008F66BB">
      <w:pPr>
        <w:spacing w:line="240" w:lineRule="auto"/>
        <w:jc w:val="both"/>
        <w:rPr>
          <w:rFonts w:ascii="Arial" w:hAnsi="Arial" w:cs="Arial"/>
        </w:rPr>
      </w:pPr>
      <w:r w:rsidRPr="001F3BF9">
        <w:rPr>
          <w:rFonts w:ascii="Arial" w:hAnsi="Arial" w:cs="Arial"/>
        </w:rPr>
        <w:t xml:space="preserve">We are writing to you because our records show that you are currently prescribed </w:t>
      </w:r>
      <w:r>
        <w:rPr>
          <w:rFonts w:ascii="Arial" w:hAnsi="Arial" w:cs="Arial"/>
          <w:b/>
        </w:rPr>
        <w:t xml:space="preserve">Oxybutynin </w:t>
      </w:r>
      <w:r w:rsidRPr="001F3BF9">
        <w:rPr>
          <w:rFonts w:ascii="Arial" w:hAnsi="Arial" w:cs="Arial"/>
          <w:b/>
        </w:rPr>
        <w:t xml:space="preserve">Modified Release Tablets </w:t>
      </w:r>
      <w:proofErr w:type="spellStart"/>
      <w:r w:rsidRPr="001F3BF9">
        <w:rPr>
          <w:rFonts w:ascii="Arial" w:hAnsi="Arial" w:cs="Arial"/>
          <w:b/>
        </w:rPr>
        <w:t>xmg</w:t>
      </w:r>
      <w:proofErr w:type="spellEnd"/>
      <w:r w:rsidRPr="001F3BF9">
        <w:rPr>
          <w:rFonts w:ascii="Arial" w:hAnsi="Arial" w:cs="Arial"/>
          <w:b/>
          <w:i/>
        </w:rPr>
        <w:t xml:space="preserve">, </w:t>
      </w:r>
      <w:r w:rsidRPr="001F3BF9">
        <w:rPr>
          <w:rFonts w:ascii="Arial" w:hAnsi="Arial" w:cs="Arial"/>
          <w:b/>
        </w:rPr>
        <w:t>XXX to be taken daily</w:t>
      </w:r>
      <w:r w:rsidRPr="001F3BF9">
        <w:rPr>
          <w:rFonts w:ascii="Arial" w:hAnsi="Arial" w:cs="Arial"/>
        </w:rPr>
        <w:t xml:space="preserve">.  </w:t>
      </w:r>
    </w:p>
    <w:p w:rsidR="008F66BB" w:rsidRPr="001F3BF9" w:rsidRDefault="008F66BB" w:rsidP="008F66BB">
      <w:pPr>
        <w:spacing w:line="240" w:lineRule="auto"/>
        <w:jc w:val="both"/>
        <w:rPr>
          <w:rFonts w:ascii="Arial" w:hAnsi="Arial" w:cs="Arial"/>
        </w:rPr>
      </w:pPr>
      <w:r w:rsidRPr="001F3BF9">
        <w:rPr>
          <w:rFonts w:ascii="Arial" w:hAnsi="Arial" w:cs="Arial"/>
        </w:rPr>
        <w:t xml:space="preserve">When you order your next repeat prescription this will be changed to </w:t>
      </w:r>
      <w:r>
        <w:rPr>
          <w:rFonts w:ascii="Arial" w:hAnsi="Arial" w:cs="Arial"/>
          <w:b/>
        </w:rPr>
        <w:t>Oxybutynin</w:t>
      </w:r>
      <w:r w:rsidRPr="001F3BF9">
        <w:rPr>
          <w:rFonts w:ascii="Arial" w:hAnsi="Arial" w:cs="Arial"/>
          <w:b/>
        </w:rPr>
        <w:t xml:space="preserve"> Tablets </w:t>
      </w:r>
      <w:proofErr w:type="spellStart"/>
      <w:r w:rsidRPr="001F3BF9">
        <w:rPr>
          <w:rFonts w:ascii="Arial" w:hAnsi="Arial" w:cs="Arial"/>
          <w:b/>
        </w:rPr>
        <w:t>xmg</w:t>
      </w:r>
      <w:proofErr w:type="spellEnd"/>
      <w:r w:rsidRPr="001F3BF9">
        <w:rPr>
          <w:rFonts w:ascii="Arial" w:hAnsi="Arial" w:cs="Arial"/>
          <w:b/>
          <w:i/>
        </w:rPr>
        <w:t xml:space="preserve">, </w:t>
      </w:r>
      <w:r w:rsidRPr="001F3BF9">
        <w:rPr>
          <w:rFonts w:ascii="Arial" w:hAnsi="Arial" w:cs="Arial"/>
          <w:b/>
        </w:rPr>
        <w:t xml:space="preserve">XXX to be </w:t>
      </w:r>
      <w:r w:rsidR="00032575">
        <w:rPr>
          <w:rFonts w:ascii="Arial" w:hAnsi="Arial" w:cs="Arial"/>
          <w:b/>
        </w:rPr>
        <w:t>TWICE</w:t>
      </w:r>
      <w:r w:rsidR="00B333E8">
        <w:rPr>
          <w:rFonts w:ascii="Arial" w:hAnsi="Arial" w:cs="Arial"/>
          <w:b/>
        </w:rPr>
        <w:t xml:space="preserve"> daily/THREE times a day. (delete as appropriate)</w:t>
      </w:r>
    </w:p>
    <w:p w:rsidR="008F66BB" w:rsidRPr="001F3BF9" w:rsidRDefault="008F66BB" w:rsidP="008F66BB">
      <w:pPr>
        <w:spacing w:line="240" w:lineRule="auto"/>
        <w:jc w:val="both"/>
        <w:rPr>
          <w:rFonts w:ascii="Arial" w:hAnsi="Arial" w:cs="Arial"/>
        </w:rPr>
      </w:pPr>
      <w:r w:rsidRPr="001F3BF9">
        <w:rPr>
          <w:rFonts w:ascii="Arial" w:hAnsi="Arial" w:cs="Arial"/>
        </w:rPr>
        <w:t xml:space="preserve">We are making this change as it is more cost-effective for the practice.  The medication itself is the same and will therefore have exactly the same effect.  </w:t>
      </w:r>
    </w:p>
    <w:p w:rsidR="008F66BB" w:rsidRPr="001F3BF9" w:rsidRDefault="008F66BB" w:rsidP="008F66BB">
      <w:pPr>
        <w:spacing w:line="240" w:lineRule="auto"/>
        <w:jc w:val="both"/>
        <w:rPr>
          <w:rFonts w:ascii="Arial" w:hAnsi="Arial" w:cs="Arial"/>
        </w:rPr>
      </w:pPr>
      <w:r w:rsidRPr="001F3BF9">
        <w:rPr>
          <w:rFonts w:ascii="Arial" w:hAnsi="Arial" w:cs="Arial"/>
        </w:rPr>
        <w:t>Please finish your supply of current tablets before ordering a new prescription.</w:t>
      </w:r>
    </w:p>
    <w:p w:rsidR="008F66BB" w:rsidRPr="001F3BF9" w:rsidRDefault="008F66BB" w:rsidP="008F66BB">
      <w:pPr>
        <w:spacing w:line="240" w:lineRule="auto"/>
        <w:jc w:val="both"/>
        <w:rPr>
          <w:rFonts w:ascii="Arial" w:hAnsi="Arial" w:cs="Arial"/>
        </w:rPr>
      </w:pPr>
      <w:r w:rsidRPr="001F3BF9">
        <w:rPr>
          <w:rFonts w:ascii="Arial" w:hAnsi="Arial" w:cs="Arial"/>
        </w:rPr>
        <w:t>If you do not wish to have your prescription altered or think that the dose is incorrect, please make a routine appointment to discuss this with your usual GP.</w:t>
      </w:r>
    </w:p>
    <w:p w:rsidR="008F66BB" w:rsidRPr="001F3BF9" w:rsidRDefault="008F66BB" w:rsidP="008F66BB">
      <w:pPr>
        <w:spacing w:line="240" w:lineRule="auto"/>
        <w:rPr>
          <w:rFonts w:ascii="Arial" w:hAnsi="Arial" w:cs="Arial"/>
        </w:rPr>
      </w:pPr>
      <w:r w:rsidRPr="001F3BF9">
        <w:rPr>
          <w:rFonts w:ascii="Arial" w:hAnsi="Arial" w:cs="Arial"/>
        </w:rPr>
        <w:t>Yours sincerely</w:t>
      </w:r>
    </w:p>
    <w:p w:rsidR="008F66BB" w:rsidRDefault="008F66BB" w:rsidP="008F66BB">
      <w:pPr>
        <w:spacing w:line="240" w:lineRule="auto"/>
        <w:ind w:right="26"/>
        <w:jc w:val="both"/>
        <w:rPr>
          <w:rFonts w:ascii="Arial" w:hAnsi="Arial" w:cs="Arial"/>
          <w:color w:val="000000"/>
        </w:rPr>
      </w:pPr>
      <w:r>
        <w:rPr>
          <w:rFonts w:ascii="Arial" w:hAnsi="Arial" w:cs="Arial"/>
          <w:color w:val="000000"/>
        </w:rPr>
        <w:t xml:space="preserve">Practice Medicines Manger </w:t>
      </w:r>
    </w:p>
    <w:p w:rsidR="008F66BB" w:rsidRDefault="008F66BB" w:rsidP="008F66BB">
      <w:pPr>
        <w:spacing w:line="240" w:lineRule="auto"/>
        <w:ind w:right="26"/>
        <w:jc w:val="both"/>
        <w:rPr>
          <w:rFonts w:ascii="Arial" w:hAnsi="Arial" w:cs="Arial"/>
          <w:color w:val="000000"/>
        </w:rPr>
      </w:pPr>
      <w:r>
        <w:rPr>
          <w:rFonts w:ascii="Arial" w:hAnsi="Arial" w:cs="Arial"/>
          <w:color w:val="000000"/>
        </w:rPr>
        <w:t xml:space="preserve">On behalf of the GPs </w:t>
      </w:r>
    </w:p>
    <w:p w:rsidR="00AC7073" w:rsidRDefault="00AC7073" w:rsidP="008F66BB">
      <w:pPr>
        <w:spacing w:line="240" w:lineRule="auto"/>
        <w:ind w:right="26"/>
        <w:jc w:val="both"/>
        <w:rPr>
          <w:rFonts w:ascii="Arial" w:hAnsi="Arial" w:cs="Arial"/>
          <w:color w:val="000000"/>
        </w:rPr>
      </w:pPr>
    </w:p>
    <w:p w:rsidR="00AC7073" w:rsidRPr="008F76C2" w:rsidRDefault="00AC7073" w:rsidP="00AC7073">
      <w:pPr>
        <w:pStyle w:val="Default"/>
        <w:rPr>
          <w:sz w:val="22"/>
          <w:szCs w:val="22"/>
          <w:u w:val="single"/>
        </w:rPr>
      </w:pPr>
      <w:proofErr w:type="gramStart"/>
      <w:r w:rsidRPr="008F76C2">
        <w:rPr>
          <w:sz w:val="22"/>
          <w:szCs w:val="22"/>
          <w:u w:val="single"/>
        </w:rPr>
        <w:t>Suggested letter template for patient</w:t>
      </w:r>
      <w:r>
        <w:rPr>
          <w:sz w:val="22"/>
          <w:szCs w:val="22"/>
          <w:u w:val="single"/>
        </w:rPr>
        <w:t xml:space="preserve">s who are being switched from 3mg tablets </w:t>
      </w:r>
      <w:r w:rsidRPr="008F76C2">
        <w:rPr>
          <w:sz w:val="22"/>
          <w:szCs w:val="22"/>
          <w:u w:val="single"/>
        </w:rPr>
        <w:t>of Oxybutynin.</w:t>
      </w:r>
      <w:proofErr w:type="gramEnd"/>
      <w:r w:rsidRPr="008F76C2">
        <w:rPr>
          <w:sz w:val="22"/>
          <w:szCs w:val="22"/>
          <w:u w:val="single"/>
        </w:rPr>
        <w:t xml:space="preserve"> </w:t>
      </w:r>
    </w:p>
    <w:p w:rsidR="00AC7073" w:rsidRDefault="00AC7073" w:rsidP="00AC7073">
      <w:pPr>
        <w:jc w:val="center"/>
        <w:rPr>
          <w:rFonts w:ascii="Arial" w:hAnsi="Arial" w:cs="Arial"/>
          <w:b/>
          <w:u w:val="single"/>
        </w:rPr>
      </w:pPr>
      <w:r>
        <w:rPr>
          <w:rFonts w:ascii="Arial" w:hAnsi="Arial" w:cs="Arial"/>
          <w:b/>
          <w:u w:val="single"/>
        </w:rPr>
        <w:lastRenderedPageBreak/>
        <w:t>A</w:t>
      </w:r>
      <w:r w:rsidRPr="001F3BF9">
        <w:rPr>
          <w:rFonts w:ascii="Arial" w:hAnsi="Arial" w:cs="Arial"/>
          <w:b/>
          <w:u w:val="single"/>
        </w:rPr>
        <w:t xml:space="preserve"> change to your medicine</w:t>
      </w:r>
    </w:p>
    <w:p w:rsidR="00AC7073" w:rsidRDefault="00AC7073" w:rsidP="00AC7073">
      <w:pPr>
        <w:widowControl w:val="0"/>
        <w:spacing w:line="240" w:lineRule="auto"/>
        <w:jc w:val="both"/>
        <w:rPr>
          <w:rFonts w:ascii="Arial" w:hAnsi="Arial" w:cs="Arial"/>
        </w:rPr>
      </w:pPr>
      <w:r>
        <w:rPr>
          <w:rFonts w:ascii="Arial" w:hAnsi="Arial" w:cs="Arial"/>
        </w:rPr>
        <w:t xml:space="preserve">Dear Patient, </w:t>
      </w:r>
    </w:p>
    <w:p w:rsidR="00AC7073" w:rsidRPr="00ED2297" w:rsidRDefault="00AC7073" w:rsidP="00AC7073">
      <w:pPr>
        <w:widowControl w:val="0"/>
        <w:spacing w:line="240" w:lineRule="auto"/>
        <w:jc w:val="both"/>
        <w:rPr>
          <w:rFonts w:ascii="Arial" w:hAnsi="Arial" w:cs="Arial"/>
          <w:i/>
        </w:rPr>
      </w:pPr>
      <w:r w:rsidRPr="00ED2297">
        <w:rPr>
          <w:rFonts w:ascii="Arial" w:hAnsi="Arial" w:cs="Arial"/>
        </w:rPr>
        <w:t xml:space="preserve">You are currently receiving a prescription for </w:t>
      </w:r>
      <w:proofErr w:type="spellStart"/>
      <w:r>
        <w:rPr>
          <w:rFonts w:ascii="Arial" w:hAnsi="Arial" w:cs="Arial"/>
          <w:b/>
        </w:rPr>
        <w:t>Oxybutunin</w:t>
      </w:r>
      <w:proofErr w:type="spellEnd"/>
      <w:r>
        <w:rPr>
          <w:rFonts w:ascii="Arial" w:hAnsi="Arial" w:cs="Arial"/>
          <w:b/>
        </w:rPr>
        <w:t xml:space="preserve"> 3mg tablets</w:t>
      </w:r>
      <w:r w:rsidRPr="00ED2297">
        <w:rPr>
          <w:rFonts w:ascii="Arial" w:hAnsi="Arial" w:cs="Arial"/>
        </w:rPr>
        <w:t xml:space="preserve"> </w:t>
      </w:r>
      <w:r>
        <w:rPr>
          <w:rFonts w:ascii="Arial" w:hAnsi="Arial" w:cs="Arial"/>
          <w:i/>
        </w:rPr>
        <w:t xml:space="preserve">‘One to be taken </w:t>
      </w:r>
      <w:proofErr w:type="gramStart"/>
      <w:r>
        <w:rPr>
          <w:rFonts w:ascii="Arial" w:hAnsi="Arial" w:cs="Arial"/>
          <w:i/>
        </w:rPr>
        <w:t>Twice</w:t>
      </w:r>
      <w:proofErr w:type="gramEnd"/>
      <w:r>
        <w:rPr>
          <w:rFonts w:ascii="Arial" w:hAnsi="Arial" w:cs="Arial"/>
          <w:i/>
        </w:rPr>
        <w:t xml:space="preserve"> a day’ </w:t>
      </w:r>
    </w:p>
    <w:p w:rsidR="00AC7073" w:rsidRPr="00ED2297" w:rsidRDefault="00AC7073" w:rsidP="00AC7073">
      <w:pPr>
        <w:widowControl w:val="0"/>
        <w:spacing w:line="240" w:lineRule="auto"/>
        <w:jc w:val="both"/>
        <w:rPr>
          <w:rFonts w:ascii="Arial" w:hAnsi="Arial" w:cs="Arial"/>
          <w:i/>
        </w:rPr>
      </w:pPr>
      <w:r w:rsidRPr="00ED2297">
        <w:rPr>
          <w:rFonts w:ascii="Arial" w:hAnsi="Arial" w:cs="Arial"/>
        </w:rPr>
        <w:t xml:space="preserve">We are going to change this to </w:t>
      </w:r>
      <w:r>
        <w:rPr>
          <w:rFonts w:ascii="Arial" w:hAnsi="Arial" w:cs="Arial"/>
          <w:b/>
        </w:rPr>
        <w:t>Oxybutynin 2.5mg tablets</w:t>
      </w:r>
      <w:r w:rsidRPr="00ED2297">
        <w:rPr>
          <w:rFonts w:ascii="Arial" w:hAnsi="Arial" w:cs="Arial"/>
          <w:b/>
        </w:rPr>
        <w:t xml:space="preserve"> </w:t>
      </w:r>
      <w:r>
        <w:rPr>
          <w:rFonts w:ascii="Arial" w:hAnsi="Arial" w:cs="Arial"/>
          <w:i/>
        </w:rPr>
        <w:t xml:space="preserve">‘One to be taken Twice a day’ </w:t>
      </w:r>
    </w:p>
    <w:p w:rsidR="00556EAC" w:rsidRDefault="00556EAC" w:rsidP="00556EAC">
      <w:pPr>
        <w:ind w:right="26"/>
        <w:jc w:val="both"/>
        <w:rPr>
          <w:rFonts w:ascii="Arial" w:hAnsi="Arial" w:cs="Arial"/>
          <w:color w:val="000000"/>
        </w:rPr>
      </w:pPr>
      <w:r>
        <w:rPr>
          <w:rFonts w:ascii="Arial" w:hAnsi="Arial" w:cs="Arial"/>
          <w:color w:val="000000"/>
        </w:rPr>
        <w:t xml:space="preserve">We are making this change because we can </w:t>
      </w:r>
      <w:r w:rsidR="005A3CFA">
        <w:rPr>
          <w:rFonts w:ascii="Arial" w:hAnsi="Arial" w:cs="Arial"/>
          <w:color w:val="000000"/>
        </w:rPr>
        <w:t xml:space="preserve">usually </w:t>
      </w:r>
      <w:r>
        <w:rPr>
          <w:rFonts w:ascii="Arial" w:hAnsi="Arial" w:cs="Arial"/>
          <w:color w:val="000000"/>
        </w:rPr>
        <w:t xml:space="preserve">achieve the same control of symptoms with the Oxybutynin 2.5mg tablets, and it is more cost effective for the practice and NHS. </w:t>
      </w:r>
      <w:bookmarkStart w:id="0" w:name="_GoBack"/>
      <w:bookmarkEnd w:id="0"/>
    </w:p>
    <w:p w:rsidR="00AC7073" w:rsidRPr="00AA5942" w:rsidRDefault="00AC7073" w:rsidP="00AC7073">
      <w:pPr>
        <w:widowControl w:val="0"/>
        <w:spacing w:line="240" w:lineRule="auto"/>
        <w:jc w:val="both"/>
        <w:rPr>
          <w:rFonts w:ascii="Arial" w:hAnsi="Arial" w:cs="Arial"/>
          <w:i/>
        </w:rPr>
      </w:pPr>
      <w:r w:rsidRPr="00ED2297">
        <w:rPr>
          <w:rFonts w:ascii="Arial" w:hAnsi="Arial" w:cs="Arial"/>
        </w:rPr>
        <w:t>Your next prescription will be changed to</w:t>
      </w:r>
      <w:r w:rsidR="00AA5942" w:rsidRPr="00AA5942">
        <w:rPr>
          <w:rFonts w:ascii="Arial" w:hAnsi="Arial" w:cs="Arial"/>
          <w:b/>
        </w:rPr>
        <w:t xml:space="preserve"> </w:t>
      </w:r>
      <w:r w:rsidR="00AA5942">
        <w:rPr>
          <w:rFonts w:ascii="Arial" w:hAnsi="Arial" w:cs="Arial"/>
          <w:b/>
        </w:rPr>
        <w:t xml:space="preserve">Oxybutynin </w:t>
      </w:r>
      <w:r w:rsidR="005A3CFA">
        <w:rPr>
          <w:rFonts w:ascii="Arial" w:hAnsi="Arial" w:cs="Arial"/>
          <w:b/>
        </w:rPr>
        <w:t xml:space="preserve">2.5mg </w:t>
      </w:r>
      <w:r w:rsidR="00AA5942">
        <w:rPr>
          <w:rFonts w:ascii="Arial" w:hAnsi="Arial" w:cs="Arial"/>
          <w:b/>
        </w:rPr>
        <w:t>tablets</w:t>
      </w:r>
      <w:r w:rsidR="00AA5942" w:rsidRPr="00ED2297">
        <w:rPr>
          <w:rFonts w:ascii="Arial" w:hAnsi="Arial" w:cs="Arial"/>
          <w:b/>
        </w:rPr>
        <w:t xml:space="preserve"> </w:t>
      </w:r>
      <w:r w:rsidR="00AA5942">
        <w:rPr>
          <w:rFonts w:ascii="Arial" w:hAnsi="Arial" w:cs="Arial"/>
          <w:i/>
        </w:rPr>
        <w:t>‘One to be taken Twice a day’.</w:t>
      </w:r>
      <w:r w:rsidRPr="00ED2297">
        <w:rPr>
          <w:rFonts w:ascii="Arial" w:hAnsi="Arial" w:cs="Arial"/>
        </w:rPr>
        <w:t xml:space="preserve"> If you notice any changes or side effects once you start taking these then please contact the practice to discuss this. </w:t>
      </w:r>
    </w:p>
    <w:p w:rsidR="00AC7073" w:rsidRPr="00ED2297" w:rsidRDefault="00AC7073" w:rsidP="00AC7073">
      <w:pPr>
        <w:widowControl w:val="0"/>
        <w:spacing w:line="240" w:lineRule="auto"/>
        <w:jc w:val="both"/>
        <w:rPr>
          <w:rFonts w:ascii="Arial" w:hAnsi="Arial" w:cs="Arial"/>
        </w:rPr>
      </w:pPr>
      <w:r w:rsidRPr="00ED2297">
        <w:rPr>
          <w:rFonts w:ascii="Arial" w:hAnsi="Arial" w:cs="Arial"/>
        </w:rPr>
        <w:t xml:space="preserve">Please continue to take the </w:t>
      </w:r>
      <w:r>
        <w:rPr>
          <w:rFonts w:ascii="Arial" w:hAnsi="Arial" w:cs="Arial"/>
        </w:rPr>
        <w:t>oxybutynin</w:t>
      </w:r>
      <w:r w:rsidRPr="00ED2297">
        <w:rPr>
          <w:rFonts w:ascii="Arial" w:hAnsi="Arial" w:cs="Arial"/>
        </w:rPr>
        <w:t xml:space="preserve"> tablets that you have now until you get your next supply of medicines.  If you do not wish to have your prescription altered, or if you have any other questions concerning this change, please contact the practice for further advice.</w:t>
      </w:r>
    </w:p>
    <w:p w:rsidR="00AC7073" w:rsidRDefault="00AC7073" w:rsidP="00AC7073">
      <w:pPr>
        <w:spacing w:line="240" w:lineRule="auto"/>
        <w:jc w:val="both"/>
        <w:rPr>
          <w:rFonts w:ascii="Arial" w:hAnsi="Arial" w:cs="Arial"/>
          <w:bCs/>
        </w:rPr>
      </w:pPr>
      <w:r w:rsidRPr="00ED2297">
        <w:rPr>
          <w:rFonts w:ascii="Arial" w:hAnsi="Arial" w:cs="Arial"/>
          <w:bCs/>
        </w:rPr>
        <w:t>Yours sincerely,</w:t>
      </w:r>
    </w:p>
    <w:p w:rsidR="00AC7073" w:rsidRDefault="00AC7073" w:rsidP="00AC7073">
      <w:pPr>
        <w:jc w:val="both"/>
        <w:rPr>
          <w:rFonts w:ascii="Arial" w:hAnsi="Arial" w:cs="Arial"/>
          <w:bCs/>
        </w:rPr>
      </w:pPr>
      <w:r>
        <w:rPr>
          <w:rFonts w:ascii="Arial" w:hAnsi="Arial" w:cs="Arial"/>
          <w:bCs/>
        </w:rPr>
        <w:t>Practice Medicines Manger</w:t>
      </w:r>
    </w:p>
    <w:p w:rsidR="00AC7073" w:rsidRDefault="00AC7073" w:rsidP="00AC7073">
      <w:pPr>
        <w:jc w:val="both"/>
        <w:rPr>
          <w:rFonts w:ascii="Arial" w:hAnsi="Arial" w:cs="Arial"/>
          <w:bCs/>
        </w:rPr>
      </w:pPr>
      <w:r>
        <w:rPr>
          <w:rFonts w:ascii="Arial" w:hAnsi="Arial" w:cs="Arial"/>
          <w:bCs/>
        </w:rPr>
        <w:t xml:space="preserve">On behalf of the GPs </w:t>
      </w:r>
    </w:p>
    <w:p w:rsidR="008F66BB" w:rsidRDefault="008F66BB" w:rsidP="008F66BB">
      <w:pPr>
        <w:pStyle w:val="Default"/>
        <w:rPr>
          <w:sz w:val="22"/>
          <w:szCs w:val="22"/>
          <w:u w:val="single"/>
        </w:rPr>
      </w:pPr>
      <w:r w:rsidRPr="008F76C2">
        <w:rPr>
          <w:sz w:val="22"/>
          <w:szCs w:val="22"/>
          <w:u w:val="single"/>
        </w:rPr>
        <w:t xml:space="preserve">Suggested letter template for patients who are being switched </w:t>
      </w:r>
      <w:r>
        <w:rPr>
          <w:sz w:val="22"/>
          <w:szCs w:val="22"/>
          <w:u w:val="single"/>
        </w:rPr>
        <w:t xml:space="preserve">from </w:t>
      </w:r>
      <w:proofErr w:type="spellStart"/>
      <w:r>
        <w:rPr>
          <w:sz w:val="22"/>
          <w:szCs w:val="22"/>
          <w:u w:val="single"/>
        </w:rPr>
        <w:t>Tolterodine</w:t>
      </w:r>
      <w:proofErr w:type="spellEnd"/>
      <w:r>
        <w:rPr>
          <w:sz w:val="22"/>
          <w:szCs w:val="22"/>
          <w:u w:val="single"/>
        </w:rPr>
        <w:t xml:space="preserve"> 4mg XL  </w:t>
      </w:r>
      <w:r w:rsidRPr="008F76C2">
        <w:rPr>
          <w:sz w:val="22"/>
          <w:szCs w:val="22"/>
          <w:u w:val="single"/>
        </w:rPr>
        <w:t xml:space="preserve"> </w:t>
      </w:r>
    </w:p>
    <w:p w:rsidR="008F66BB" w:rsidRPr="008F76C2" w:rsidRDefault="008F66BB" w:rsidP="008F66BB">
      <w:pPr>
        <w:pStyle w:val="Default"/>
        <w:rPr>
          <w:sz w:val="22"/>
          <w:szCs w:val="22"/>
          <w:u w:val="single"/>
        </w:rPr>
      </w:pPr>
    </w:p>
    <w:p w:rsidR="008F66BB" w:rsidRPr="000E2BA0" w:rsidRDefault="008F66BB" w:rsidP="008F66BB">
      <w:pPr>
        <w:spacing w:line="240" w:lineRule="auto"/>
        <w:rPr>
          <w:rFonts w:ascii="Arial" w:hAnsi="Arial" w:cs="Arial"/>
          <w:lang w:eastAsia="en-GB"/>
        </w:rPr>
      </w:pPr>
      <w:r w:rsidRPr="000E2BA0">
        <w:rPr>
          <w:rFonts w:ascii="Arial" w:hAnsi="Arial" w:cs="Arial"/>
          <w:lang w:eastAsia="en-GB"/>
        </w:rPr>
        <w:t xml:space="preserve">Dear </w:t>
      </w:r>
      <w:r w:rsidRPr="007C4887">
        <w:rPr>
          <w:rFonts w:ascii="Arial" w:hAnsi="Arial" w:cs="Arial"/>
          <w:lang w:eastAsia="en-GB"/>
        </w:rPr>
        <w:t>Patient,</w:t>
      </w:r>
      <w:r>
        <w:rPr>
          <w:rFonts w:ascii="Arial" w:hAnsi="Arial" w:cs="Arial"/>
          <w:i/>
          <w:lang w:eastAsia="en-GB"/>
        </w:rPr>
        <w:t xml:space="preserve"> </w:t>
      </w:r>
    </w:p>
    <w:p w:rsidR="008F66BB" w:rsidRPr="000E2BA0" w:rsidRDefault="008F66BB" w:rsidP="008F66BB">
      <w:pPr>
        <w:spacing w:line="240" w:lineRule="auto"/>
        <w:rPr>
          <w:rFonts w:ascii="Arial" w:hAnsi="Arial" w:cs="Arial"/>
          <w:b/>
          <w:bCs/>
          <w:lang w:eastAsia="en-GB"/>
        </w:rPr>
      </w:pPr>
      <w:r w:rsidRPr="000E2BA0">
        <w:rPr>
          <w:rFonts w:ascii="Arial" w:hAnsi="Arial" w:cs="Arial"/>
          <w:b/>
          <w:bCs/>
          <w:lang w:eastAsia="en-GB"/>
        </w:rPr>
        <w:t xml:space="preserve">Re: Your prescription for </w:t>
      </w:r>
      <w:proofErr w:type="spellStart"/>
      <w:r w:rsidRPr="000E2BA0">
        <w:rPr>
          <w:rFonts w:ascii="Arial" w:hAnsi="Arial" w:cs="Arial"/>
          <w:b/>
          <w:bCs/>
          <w:lang w:eastAsia="en-GB"/>
        </w:rPr>
        <w:t>tolterodine</w:t>
      </w:r>
      <w:proofErr w:type="spellEnd"/>
      <w:r w:rsidRPr="000E2BA0">
        <w:rPr>
          <w:rFonts w:ascii="Arial" w:hAnsi="Arial" w:cs="Arial"/>
          <w:b/>
          <w:bCs/>
          <w:lang w:eastAsia="en-GB"/>
        </w:rPr>
        <w:t xml:space="preserve"> (</w:t>
      </w:r>
      <w:proofErr w:type="spellStart"/>
      <w:r w:rsidRPr="000E2BA0">
        <w:rPr>
          <w:rFonts w:ascii="Arial" w:hAnsi="Arial" w:cs="Arial"/>
          <w:b/>
          <w:bCs/>
          <w:lang w:eastAsia="en-GB"/>
        </w:rPr>
        <w:t>Detrusitol</w:t>
      </w:r>
      <w:proofErr w:type="spellEnd"/>
      <w:r w:rsidRPr="000E2BA0">
        <w:rPr>
          <w:rFonts w:ascii="Arial" w:hAnsi="Arial" w:cs="Arial"/>
          <w:b/>
          <w:bCs/>
          <w:lang w:eastAsia="en-GB"/>
        </w:rPr>
        <w:t>®) 4 mg XL capsules</w:t>
      </w:r>
    </w:p>
    <w:p w:rsidR="008F66BB" w:rsidRPr="000E2BA0" w:rsidRDefault="008F66BB" w:rsidP="008F66BB">
      <w:pPr>
        <w:spacing w:line="240" w:lineRule="auto"/>
        <w:rPr>
          <w:rFonts w:ascii="Arial" w:hAnsi="Arial" w:cs="Arial"/>
          <w:bCs/>
          <w:iCs/>
          <w:lang w:val="en-US"/>
        </w:rPr>
      </w:pPr>
      <w:r w:rsidRPr="000E2BA0">
        <w:rPr>
          <w:rFonts w:ascii="Arial" w:hAnsi="Arial" w:cs="Arial"/>
          <w:bCs/>
          <w:iCs/>
          <w:lang w:eastAsia="en-GB"/>
        </w:rPr>
        <w:t>The Practice has recently been reviewin</w:t>
      </w:r>
      <w:r>
        <w:rPr>
          <w:rFonts w:ascii="Arial" w:hAnsi="Arial" w:cs="Arial"/>
          <w:bCs/>
          <w:iCs/>
          <w:lang w:eastAsia="en-GB"/>
        </w:rPr>
        <w:t xml:space="preserve">g their prescribing of </w:t>
      </w:r>
      <w:proofErr w:type="spellStart"/>
      <w:r>
        <w:rPr>
          <w:rFonts w:ascii="Arial" w:hAnsi="Arial" w:cs="Arial"/>
          <w:bCs/>
          <w:iCs/>
          <w:lang w:eastAsia="en-GB"/>
        </w:rPr>
        <w:t>tolterodi</w:t>
      </w:r>
      <w:r w:rsidRPr="000E2BA0">
        <w:rPr>
          <w:rFonts w:ascii="Arial" w:hAnsi="Arial" w:cs="Arial"/>
          <w:bCs/>
          <w:iCs/>
          <w:lang w:eastAsia="en-GB"/>
        </w:rPr>
        <w:t>ne</w:t>
      </w:r>
      <w:proofErr w:type="spellEnd"/>
      <w:r w:rsidRPr="000E2BA0">
        <w:rPr>
          <w:rFonts w:ascii="Arial" w:hAnsi="Arial" w:cs="Arial"/>
          <w:bCs/>
          <w:iCs/>
          <w:lang w:eastAsia="en-GB"/>
        </w:rPr>
        <w:t xml:space="preserve"> capsules</w:t>
      </w:r>
      <w:r w:rsidRPr="000E2BA0">
        <w:rPr>
          <w:rFonts w:ascii="Arial" w:hAnsi="Arial" w:cs="Arial"/>
          <w:lang w:eastAsia="en-GB"/>
        </w:rPr>
        <w:t xml:space="preserve"> to </w:t>
      </w:r>
      <w:r w:rsidRPr="003F5730">
        <w:rPr>
          <w:rFonts w:ascii="Arial" w:hAnsi="Arial" w:cs="Arial"/>
          <w:lang w:eastAsia="en-GB"/>
        </w:rPr>
        <w:t>treat your bladder problems.</w:t>
      </w:r>
    </w:p>
    <w:p w:rsidR="008F66BB" w:rsidRPr="000E2BA0" w:rsidRDefault="008F66BB" w:rsidP="008F66BB">
      <w:pPr>
        <w:spacing w:line="240" w:lineRule="auto"/>
        <w:rPr>
          <w:rFonts w:ascii="Arial" w:hAnsi="Arial" w:cs="Arial"/>
          <w:lang w:eastAsia="en-GB"/>
        </w:rPr>
      </w:pPr>
      <w:r w:rsidRPr="000E2BA0">
        <w:rPr>
          <w:rFonts w:ascii="Arial" w:hAnsi="Arial" w:cs="Arial"/>
          <w:lang w:eastAsia="en-GB"/>
        </w:rPr>
        <w:t xml:space="preserve">After careful consideration, we have decided to change the treatment you receive. This means that the next time you collect your repeat prescription it will be for </w:t>
      </w:r>
      <w:proofErr w:type="spellStart"/>
      <w:r w:rsidRPr="000E2BA0">
        <w:rPr>
          <w:rFonts w:ascii="Arial" w:hAnsi="Arial" w:cs="Arial"/>
          <w:b/>
          <w:lang w:eastAsia="en-GB"/>
        </w:rPr>
        <w:t>tolterodine</w:t>
      </w:r>
      <w:proofErr w:type="spellEnd"/>
      <w:r w:rsidRPr="000E2BA0">
        <w:rPr>
          <w:rFonts w:ascii="Arial" w:hAnsi="Arial" w:cs="Arial"/>
          <w:lang w:eastAsia="en-GB"/>
        </w:rPr>
        <w:t xml:space="preserve"> </w:t>
      </w:r>
      <w:r w:rsidRPr="000E2BA0">
        <w:rPr>
          <w:rFonts w:ascii="Arial" w:hAnsi="Arial" w:cs="Arial"/>
          <w:b/>
          <w:lang w:eastAsia="en-GB"/>
        </w:rPr>
        <w:t xml:space="preserve">2 mg tablets </w:t>
      </w:r>
      <w:r w:rsidRPr="000E2BA0">
        <w:rPr>
          <w:rFonts w:ascii="Arial" w:hAnsi="Arial" w:cs="Arial"/>
          <w:lang w:eastAsia="en-GB"/>
        </w:rPr>
        <w:t>instead</w:t>
      </w:r>
      <w:r w:rsidRPr="000E2BA0">
        <w:rPr>
          <w:rFonts w:ascii="Arial" w:hAnsi="Arial" w:cs="Arial"/>
          <w:b/>
          <w:lang w:eastAsia="en-GB"/>
        </w:rPr>
        <w:t xml:space="preserve"> </w:t>
      </w:r>
      <w:r w:rsidRPr="000E2BA0">
        <w:rPr>
          <w:rFonts w:ascii="Arial" w:hAnsi="Arial" w:cs="Arial"/>
          <w:lang w:eastAsia="en-GB"/>
        </w:rPr>
        <w:t>of</w:t>
      </w:r>
      <w:r w:rsidRPr="000E2BA0">
        <w:rPr>
          <w:rFonts w:ascii="Arial" w:hAnsi="Arial" w:cs="Arial"/>
          <w:b/>
          <w:lang w:eastAsia="en-GB"/>
        </w:rPr>
        <w:t xml:space="preserve"> </w:t>
      </w:r>
      <w:proofErr w:type="spellStart"/>
      <w:r w:rsidRPr="000E2BA0">
        <w:rPr>
          <w:rFonts w:ascii="Arial" w:hAnsi="Arial" w:cs="Arial"/>
          <w:b/>
          <w:lang w:eastAsia="en-GB"/>
        </w:rPr>
        <w:t>tolterodine</w:t>
      </w:r>
      <w:proofErr w:type="spellEnd"/>
      <w:r w:rsidRPr="000E2BA0">
        <w:rPr>
          <w:rFonts w:ascii="Arial" w:hAnsi="Arial" w:cs="Arial"/>
          <w:b/>
          <w:lang w:eastAsia="en-GB"/>
        </w:rPr>
        <w:t xml:space="preserve"> (</w:t>
      </w:r>
      <w:proofErr w:type="spellStart"/>
      <w:r w:rsidRPr="000E2BA0">
        <w:rPr>
          <w:rFonts w:ascii="Arial" w:hAnsi="Arial" w:cs="Arial"/>
          <w:b/>
          <w:lang w:eastAsia="en-GB"/>
        </w:rPr>
        <w:t>Detrusitol</w:t>
      </w:r>
      <w:proofErr w:type="spellEnd"/>
      <w:r w:rsidRPr="000E2BA0">
        <w:rPr>
          <w:rFonts w:ascii="Arial" w:hAnsi="Arial" w:cs="Arial"/>
          <w:b/>
          <w:lang w:eastAsia="en-GB"/>
        </w:rPr>
        <w:t xml:space="preserve">®) </w:t>
      </w:r>
      <w:r>
        <w:rPr>
          <w:rFonts w:ascii="Arial" w:hAnsi="Arial" w:cs="Arial"/>
          <w:b/>
          <w:lang w:eastAsia="en-GB"/>
        </w:rPr>
        <w:t>4</w:t>
      </w:r>
      <w:r w:rsidRPr="000E2BA0">
        <w:rPr>
          <w:rFonts w:ascii="Arial" w:hAnsi="Arial" w:cs="Arial"/>
          <w:b/>
          <w:lang w:eastAsia="en-GB"/>
        </w:rPr>
        <w:t>mg XL capsules</w:t>
      </w:r>
    </w:p>
    <w:p w:rsidR="008F66BB" w:rsidRPr="000E2BA0" w:rsidRDefault="008F66BB" w:rsidP="008F66BB">
      <w:pPr>
        <w:spacing w:line="240" w:lineRule="auto"/>
        <w:rPr>
          <w:rFonts w:ascii="Arial" w:hAnsi="Arial" w:cs="Arial"/>
          <w:color w:val="000000"/>
          <w:lang w:eastAsia="en-GB"/>
        </w:rPr>
      </w:pPr>
      <w:r w:rsidRPr="000E2BA0">
        <w:rPr>
          <w:rFonts w:ascii="Arial" w:hAnsi="Arial" w:cs="Arial"/>
          <w:color w:val="000000"/>
          <w:lang w:eastAsia="en-GB"/>
        </w:rPr>
        <w:t xml:space="preserve">The </w:t>
      </w:r>
      <w:proofErr w:type="spellStart"/>
      <w:r w:rsidRPr="000E2BA0">
        <w:rPr>
          <w:rFonts w:ascii="Arial" w:hAnsi="Arial" w:cs="Arial"/>
          <w:color w:val="000000"/>
          <w:lang w:eastAsia="en-GB"/>
        </w:rPr>
        <w:t>tolterodine</w:t>
      </w:r>
      <w:proofErr w:type="spellEnd"/>
      <w:r w:rsidRPr="000E2BA0">
        <w:rPr>
          <w:rFonts w:ascii="Arial" w:hAnsi="Arial" w:cs="Arial"/>
          <w:color w:val="000000"/>
          <w:lang w:eastAsia="en-GB"/>
        </w:rPr>
        <w:t xml:space="preserve"> tablets work in exactly the same way as the XL capsules, on</w:t>
      </w:r>
      <w:r>
        <w:rPr>
          <w:rFonts w:ascii="Arial" w:hAnsi="Arial" w:cs="Arial"/>
          <w:color w:val="000000"/>
          <w:lang w:eastAsia="en-GB"/>
        </w:rPr>
        <w:t xml:space="preserve">ly now you will need to take </w:t>
      </w:r>
      <w:r w:rsidRPr="003F5730">
        <w:rPr>
          <w:rFonts w:ascii="Arial" w:hAnsi="Arial" w:cs="Arial"/>
          <w:b/>
          <w:color w:val="000000"/>
          <w:lang w:eastAsia="en-GB"/>
        </w:rPr>
        <w:t>ONE tablet TWICE a day</w:t>
      </w:r>
      <w:r>
        <w:rPr>
          <w:rFonts w:ascii="Arial" w:hAnsi="Arial" w:cs="Arial"/>
          <w:color w:val="000000"/>
          <w:lang w:eastAsia="en-GB"/>
        </w:rPr>
        <w:t xml:space="preserve"> to achieve the same </w:t>
      </w:r>
      <w:r w:rsidRPr="000E2BA0">
        <w:rPr>
          <w:rFonts w:ascii="Arial" w:hAnsi="Arial" w:cs="Arial"/>
          <w:color w:val="000000"/>
          <w:lang w:eastAsia="en-GB"/>
        </w:rPr>
        <w:t xml:space="preserve">dose. </w:t>
      </w:r>
    </w:p>
    <w:p w:rsidR="008F66BB" w:rsidRPr="000E2BA0" w:rsidRDefault="008F66BB" w:rsidP="008F66BB">
      <w:pPr>
        <w:spacing w:line="240" w:lineRule="auto"/>
        <w:rPr>
          <w:rFonts w:ascii="Arial" w:hAnsi="Arial" w:cs="Arial"/>
          <w:color w:val="000000"/>
          <w:lang w:eastAsia="en-GB"/>
        </w:rPr>
      </w:pPr>
      <w:r w:rsidRPr="000E2BA0">
        <w:rPr>
          <w:rFonts w:ascii="Arial" w:hAnsi="Arial" w:cs="Arial"/>
          <w:bCs/>
          <w:iCs/>
          <w:lang w:eastAsia="en-GB"/>
        </w:rPr>
        <w:t>Please continue to finish off the capsules you are currently taking and this change will take place from when you next order your repeat prescription.</w:t>
      </w:r>
      <w:r w:rsidRPr="000E2BA0">
        <w:rPr>
          <w:rFonts w:ascii="Arial" w:hAnsi="Arial" w:cs="Arial"/>
          <w:color w:val="000000"/>
          <w:lang w:eastAsia="en-GB"/>
        </w:rPr>
        <w:t xml:space="preserve"> It may take up to four weeks for the full effect of this tr</w:t>
      </w:r>
      <w:r>
        <w:rPr>
          <w:rFonts w:ascii="Arial" w:hAnsi="Arial" w:cs="Arial"/>
          <w:color w:val="000000"/>
          <w:lang w:eastAsia="en-GB"/>
        </w:rPr>
        <w:t xml:space="preserve">eatment change to become apparent. </w:t>
      </w:r>
      <w:r w:rsidRPr="000E2BA0">
        <w:rPr>
          <w:rFonts w:ascii="Arial" w:hAnsi="Arial" w:cs="Arial"/>
          <w:color w:val="000000"/>
          <w:lang w:eastAsia="en-GB"/>
        </w:rPr>
        <w:t>We would also recommend that you have a review of this new medication once you have taken it for 8 to 12 weeks, to ensure it continues to meet your needs.</w:t>
      </w:r>
    </w:p>
    <w:p w:rsidR="008F66BB" w:rsidRPr="000E2BA0" w:rsidRDefault="008F66BB" w:rsidP="008F66BB">
      <w:pPr>
        <w:spacing w:line="240" w:lineRule="auto"/>
        <w:rPr>
          <w:rFonts w:ascii="Arial" w:hAnsi="Arial" w:cs="Arial"/>
          <w:color w:val="000000"/>
          <w:lang w:eastAsia="en-GB"/>
        </w:rPr>
      </w:pPr>
      <w:r w:rsidRPr="000E2BA0">
        <w:rPr>
          <w:rFonts w:ascii="Arial" w:hAnsi="Arial" w:cs="Arial"/>
          <w:color w:val="000000"/>
          <w:lang w:eastAsia="en-GB"/>
        </w:rPr>
        <w:t>Your treatment should not be affected by this change to tablets, but if you have any queries or concerns relating to it, then please contact the Surgery to discuss it with your usual GP.</w:t>
      </w:r>
    </w:p>
    <w:p w:rsidR="008F66BB" w:rsidRPr="000E2BA0" w:rsidRDefault="008F66BB" w:rsidP="008F66BB">
      <w:pPr>
        <w:spacing w:line="240" w:lineRule="auto"/>
        <w:rPr>
          <w:rFonts w:ascii="Arial" w:hAnsi="Arial" w:cs="Arial"/>
          <w:lang w:eastAsia="en-GB"/>
        </w:rPr>
      </w:pPr>
      <w:r w:rsidRPr="000E2BA0">
        <w:rPr>
          <w:rFonts w:ascii="Arial" w:hAnsi="Arial" w:cs="Arial"/>
          <w:lang w:eastAsia="en-GB"/>
        </w:rPr>
        <w:lastRenderedPageBreak/>
        <w:t xml:space="preserve">By completing this change it means the Practice will be able to provide a more cost effective service for our patients. </w:t>
      </w:r>
    </w:p>
    <w:p w:rsidR="008F66BB" w:rsidRPr="000E2BA0" w:rsidRDefault="008F66BB" w:rsidP="008F66BB">
      <w:pPr>
        <w:spacing w:line="240" w:lineRule="auto"/>
        <w:rPr>
          <w:rFonts w:ascii="Arial" w:hAnsi="Arial" w:cs="Arial"/>
          <w:lang w:eastAsia="en-GB"/>
        </w:rPr>
      </w:pPr>
      <w:r w:rsidRPr="000E2BA0">
        <w:rPr>
          <w:rFonts w:ascii="Arial" w:hAnsi="Arial" w:cs="Arial"/>
          <w:lang w:eastAsia="en-GB"/>
        </w:rPr>
        <w:t>Yours sincerely,</w:t>
      </w:r>
    </w:p>
    <w:p w:rsidR="008F66BB" w:rsidRDefault="008F66BB" w:rsidP="008F66BB">
      <w:pPr>
        <w:spacing w:line="240" w:lineRule="auto"/>
        <w:ind w:right="26"/>
        <w:jc w:val="both"/>
        <w:rPr>
          <w:rFonts w:ascii="Arial" w:hAnsi="Arial" w:cs="Arial"/>
          <w:color w:val="000000"/>
        </w:rPr>
      </w:pPr>
      <w:r>
        <w:rPr>
          <w:rFonts w:ascii="Arial" w:hAnsi="Arial" w:cs="Arial"/>
          <w:color w:val="000000"/>
        </w:rPr>
        <w:t xml:space="preserve">Practice Medicines Manger </w:t>
      </w:r>
    </w:p>
    <w:p w:rsidR="008F66BB" w:rsidRDefault="008F66BB" w:rsidP="008F66BB">
      <w:pPr>
        <w:spacing w:line="240" w:lineRule="auto"/>
        <w:ind w:right="26"/>
        <w:jc w:val="both"/>
      </w:pPr>
      <w:r>
        <w:rPr>
          <w:rFonts w:ascii="Arial" w:hAnsi="Arial" w:cs="Arial"/>
          <w:color w:val="000000"/>
        </w:rPr>
        <w:t xml:space="preserve">On behalf of the GPs </w:t>
      </w:r>
    </w:p>
    <w:p w:rsidR="00A011B2" w:rsidRDefault="00A011B2" w:rsidP="00A011B2">
      <w:pPr>
        <w:rPr>
          <w:rFonts w:ascii="Arial" w:hAnsi="Arial" w:cs="Arial"/>
          <w:b/>
          <w:bCs/>
        </w:rPr>
      </w:pPr>
    </w:p>
    <w:p w:rsidR="00A011B2" w:rsidRDefault="00A011B2" w:rsidP="002B397F"/>
    <w:sectPr w:rsidR="00A011B2" w:rsidSect="006A3A64">
      <w:headerReference w:type="default" r:id="rId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A9" w:rsidRDefault="004779A9" w:rsidP="002B397F">
      <w:pPr>
        <w:spacing w:after="0" w:line="240" w:lineRule="auto"/>
      </w:pPr>
      <w:r>
        <w:separator/>
      </w:r>
    </w:p>
  </w:endnote>
  <w:endnote w:type="continuationSeparator" w:id="0">
    <w:p w:rsidR="004779A9" w:rsidRDefault="004779A9" w:rsidP="002B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7F" w:rsidRDefault="002B397F">
    <w:pPr>
      <w:pStyle w:val="Footer"/>
    </w:pPr>
    <w:r>
      <w:rPr>
        <w:rFonts w:ascii="Arial" w:hAnsi="Arial" w:cs="Arial"/>
        <w:b/>
        <w:i/>
        <w:noProof/>
        <w:sz w:val="28"/>
        <w:szCs w:val="28"/>
        <w:lang w:eastAsia="en-GB"/>
      </w:rPr>
      <w:drawing>
        <wp:inline distT="0" distB="0" distL="0" distR="0" wp14:anchorId="439B40C6" wp14:editId="3610BEA7">
          <wp:extent cx="5731510" cy="736230"/>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6230"/>
                  </a:xfrm>
                  <a:prstGeom prst="rect">
                    <a:avLst/>
                  </a:prstGeom>
                  <a:noFill/>
                  <a:ln>
                    <a:noFill/>
                  </a:ln>
                </pic:spPr>
              </pic:pic>
            </a:graphicData>
          </a:graphic>
        </wp:inline>
      </w:drawing>
    </w:r>
  </w:p>
  <w:p w:rsidR="002B397F" w:rsidRDefault="002B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A9" w:rsidRDefault="004779A9" w:rsidP="002B397F">
      <w:pPr>
        <w:spacing w:after="0" w:line="240" w:lineRule="auto"/>
      </w:pPr>
      <w:r>
        <w:separator/>
      </w:r>
    </w:p>
  </w:footnote>
  <w:footnote w:type="continuationSeparator" w:id="0">
    <w:p w:rsidR="004779A9" w:rsidRDefault="004779A9" w:rsidP="002B397F">
      <w:pPr>
        <w:spacing w:after="0" w:line="240" w:lineRule="auto"/>
      </w:pPr>
      <w:r>
        <w:continuationSeparator/>
      </w:r>
    </w:p>
  </w:footnote>
  <w:footnote w:id="1">
    <w:p w:rsidR="00296A25" w:rsidRPr="00357E5B" w:rsidRDefault="00296A25" w:rsidP="00296A25">
      <w:pPr>
        <w:pStyle w:val="FootnoteText"/>
        <w:rPr>
          <w:lang w:val="en-GB"/>
        </w:rPr>
      </w:pPr>
      <w:r>
        <w:rPr>
          <w:rStyle w:val="FootnoteReference"/>
        </w:rPr>
        <w:footnoteRef/>
      </w:r>
      <w:r>
        <w:t xml:space="preserve"> BNF 66 September 2013</w:t>
      </w:r>
    </w:p>
  </w:footnote>
  <w:footnote w:id="2">
    <w:p w:rsidR="00296A25" w:rsidRPr="00357E5B" w:rsidRDefault="00296A25" w:rsidP="00296A25">
      <w:pPr>
        <w:pStyle w:val="FootnoteText"/>
        <w:rPr>
          <w:lang w:val="en-GB"/>
        </w:rPr>
      </w:pPr>
      <w:r>
        <w:rPr>
          <w:rStyle w:val="FootnoteReference"/>
        </w:rPr>
        <w:footnoteRef/>
      </w:r>
      <w:r>
        <w:t xml:space="preserve"> NICE Clinical Guideline 100: Alcohol-use disorders: Diagnosis and clinical management of alcohol related physical complications.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7F" w:rsidRDefault="002B397F">
    <w:pPr>
      <w:pStyle w:val="Header"/>
    </w:pPr>
    <w:r>
      <w:rPr>
        <w:noProof/>
        <w:lang w:eastAsia="en-GB"/>
      </w:rPr>
      <w:drawing>
        <wp:inline distT="0" distB="0" distL="0" distR="0" wp14:anchorId="5774376C" wp14:editId="207F02CD">
          <wp:extent cx="5731510" cy="93492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4927"/>
                  </a:xfrm>
                  <a:prstGeom prst="rect">
                    <a:avLst/>
                  </a:prstGeom>
                  <a:noFill/>
                  <a:ln>
                    <a:noFill/>
                  </a:ln>
                </pic:spPr>
              </pic:pic>
            </a:graphicData>
          </a:graphic>
        </wp:inline>
      </w:drawing>
    </w:r>
  </w:p>
  <w:p w:rsidR="002B397F" w:rsidRDefault="002B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31"/>
    <w:multiLevelType w:val="hybridMultilevel"/>
    <w:tmpl w:val="B78AB0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47E27"/>
    <w:multiLevelType w:val="hybridMultilevel"/>
    <w:tmpl w:val="D3E8F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DE316F"/>
    <w:multiLevelType w:val="hybridMultilevel"/>
    <w:tmpl w:val="6D6E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843F6B"/>
    <w:multiLevelType w:val="hybridMultilevel"/>
    <w:tmpl w:val="53207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CC19F6"/>
    <w:multiLevelType w:val="hybridMultilevel"/>
    <w:tmpl w:val="329019AC"/>
    <w:lvl w:ilvl="0" w:tplc="440E3956">
      <w:start w:val="1"/>
      <w:numFmt w:val="decimal"/>
      <w:lvlText w:val="%1."/>
      <w:lvlJc w:val="left"/>
      <w:pPr>
        <w:ind w:left="502" w:hanging="360"/>
      </w:pPr>
      <w:rPr>
        <w:b/>
        <w:i w:val="0"/>
        <w:sz w:val="22"/>
        <w:szCs w:val="22"/>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57"/>
    <w:rsid w:val="00032575"/>
    <w:rsid w:val="000753F5"/>
    <w:rsid w:val="0014660C"/>
    <w:rsid w:val="00153B0A"/>
    <w:rsid w:val="00193F80"/>
    <w:rsid w:val="001B00E3"/>
    <w:rsid w:val="001B5578"/>
    <w:rsid w:val="001B7D3E"/>
    <w:rsid w:val="001D4837"/>
    <w:rsid w:val="00225DEE"/>
    <w:rsid w:val="00296A25"/>
    <w:rsid w:val="002B397F"/>
    <w:rsid w:val="002F4691"/>
    <w:rsid w:val="00311757"/>
    <w:rsid w:val="003161CF"/>
    <w:rsid w:val="00334AA8"/>
    <w:rsid w:val="0036798B"/>
    <w:rsid w:val="003B7B02"/>
    <w:rsid w:val="00422AC8"/>
    <w:rsid w:val="0046326B"/>
    <w:rsid w:val="00473CF6"/>
    <w:rsid w:val="0047572B"/>
    <w:rsid w:val="004779A9"/>
    <w:rsid w:val="00511143"/>
    <w:rsid w:val="00556EAC"/>
    <w:rsid w:val="005A3CFA"/>
    <w:rsid w:val="006A3A64"/>
    <w:rsid w:val="006D6390"/>
    <w:rsid w:val="006F629E"/>
    <w:rsid w:val="00707FD7"/>
    <w:rsid w:val="007453FE"/>
    <w:rsid w:val="00755244"/>
    <w:rsid w:val="0082573F"/>
    <w:rsid w:val="00896133"/>
    <w:rsid w:val="008C75FB"/>
    <w:rsid w:val="008F66BB"/>
    <w:rsid w:val="00953664"/>
    <w:rsid w:val="0096449E"/>
    <w:rsid w:val="00995DC9"/>
    <w:rsid w:val="00A011B2"/>
    <w:rsid w:val="00A1335E"/>
    <w:rsid w:val="00A969C3"/>
    <w:rsid w:val="00AA5942"/>
    <w:rsid w:val="00AC7073"/>
    <w:rsid w:val="00AD7870"/>
    <w:rsid w:val="00B333E8"/>
    <w:rsid w:val="00B35EF9"/>
    <w:rsid w:val="00B35F8E"/>
    <w:rsid w:val="00B363CE"/>
    <w:rsid w:val="00B60E5D"/>
    <w:rsid w:val="00C535F1"/>
    <w:rsid w:val="00C57BC4"/>
    <w:rsid w:val="00CD301E"/>
    <w:rsid w:val="00CD4A5C"/>
    <w:rsid w:val="00DB012B"/>
    <w:rsid w:val="00DD0818"/>
    <w:rsid w:val="00E16386"/>
    <w:rsid w:val="00E45193"/>
    <w:rsid w:val="00E60EFC"/>
    <w:rsid w:val="00ED2297"/>
    <w:rsid w:val="00F04F48"/>
    <w:rsid w:val="00F743B2"/>
    <w:rsid w:val="00F87092"/>
    <w:rsid w:val="00F9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7F"/>
    <w:pPr>
      <w:ind w:left="720"/>
      <w:contextualSpacing/>
    </w:pPr>
  </w:style>
  <w:style w:type="paragraph" w:styleId="Header">
    <w:name w:val="header"/>
    <w:basedOn w:val="Normal"/>
    <w:link w:val="HeaderChar"/>
    <w:uiPriority w:val="99"/>
    <w:unhideWhenUsed/>
    <w:rsid w:val="002B3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7F"/>
    <w:rPr>
      <w:rFonts w:ascii="Calibri" w:eastAsia="Calibri" w:hAnsi="Calibri" w:cs="Times New Roman"/>
    </w:rPr>
  </w:style>
  <w:style w:type="paragraph" w:styleId="Footer">
    <w:name w:val="footer"/>
    <w:basedOn w:val="Normal"/>
    <w:link w:val="FooterChar"/>
    <w:uiPriority w:val="99"/>
    <w:unhideWhenUsed/>
    <w:rsid w:val="002B3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7F"/>
    <w:rPr>
      <w:rFonts w:ascii="Calibri" w:eastAsia="Calibri" w:hAnsi="Calibri" w:cs="Times New Roman"/>
    </w:rPr>
  </w:style>
  <w:style w:type="paragraph" w:styleId="BalloonText">
    <w:name w:val="Balloon Text"/>
    <w:basedOn w:val="Normal"/>
    <w:link w:val="BalloonTextChar"/>
    <w:uiPriority w:val="99"/>
    <w:semiHidden/>
    <w:unhideWhenUsed/>
    <w:rsid w:val="002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7F"/>
    <w:rPr>
      <w:rFonts w:ascii="Tahoma" w:eastAsia="Calibri" w:hAnsi="Tahoma" w:cs="Tahoma"/>
      <w:sz w:val="16"/>
      <w:szCs w:val="16"/>
    </w:rPr>
  </w:style>
  <w:style w:type="paragraph" w:styleId="NormalWeb">
    <w:name w:val="Normal (Web)"/>
    <w:basedOn w:val="Normal"/>
    <w:uiPriority w:val="99"/>
    <w:unhideWhenUsed/>
    <w:rsid w:val="00C535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D229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ED2297"/>
    <w:rPr>
      <w:color w:val="0000FF" w:themeColor="hyperlink"/>
      <w:u w:val="single"/>
    </w:rPr>
  </w:style>
  <w:style w:type="character" w:styleId="CommentReference">
    <w:name w:val="annotation reference"/>
    <w:basedOn w:val="DefaultParagraphFont"/>
    <w:semiHidden/>
    <w:unhideWhenUsed/>
    <w:rsid w:val="00E45193"/>
    <w:rPr>
      <w:sz w:val="16"/>
      <w:szCs w:val="16"/>
    </w:rPr>
  </w:style>
  <w:style w:type="paragraph" w:styleId="CommentText">
    <w:name w:val="annotation text"/>
    <w:basedOn w:val="Normal"/>
    <w:link w:val="CommentTextChar"/>
    <w:semiHidden/>
    <w:unhideWhenUsed/>
    <w:rsid w:val="00E45193"/>
    <w:pPr>
      <w:spacing w:line="240" w:lineRule="auto"/>
    </w:pPr>
    <w:rPr>
      <w:sz w:val="20"/>
      <w:szCs w:val="20"/>
    </w:rPr>
  </w:style>
  <w:style w:type="character" w:customStyle="1" w:styleId="CommentTextChar">
    <w:name w:val="Comment Text Char"/>
    <w:basedOn w:val="DefaultParagraphFont"/>
    <w:link w:val="CommentText"/>
    <w:uiPriority w:val="99"/>
    <w:semiHidden/>
    <w:rsid w:val="00E451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193"/>
    <w:rPr>
      <w:b/>
      <w:bCs/>
    </w:rPr>
  </w:style>
  <w:style w:type="character" w:customStyle="1" w:styleId="CommentSubjectChar">
    <w:name w:val="Comment Subject Char"/>
    <w:basedOn w:val="CommentTextChar"/>
    <w:link w:val="CommentSubject"/>
    <w:uiPriority w:val="99"/>
    <w:semiHidden/>
    <w:rsid w:val="00E45193"/>
    <w:rPr>
      <w:rFonts w:ascii="Calibri" w:eastAsia="Calibri" w:hAnsi="Calibri" w:cs="Times New Roman"/>
      <w:b/>
      <w:bCs/>
      <w:sz w:val="20"/>
      <w:szCs w:val="20"/>
    </w:rPr>
  </w:style>
  <w:style w:type="table" w:styleId="TableGrid">
    <w:name w:val="Table Grid"/>
    <w:basedOn w:val="TableNormal"/>
    <w:uiPriority w:val="59"/>
    <w:rsid w:val="003B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6A2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96A25"/>
    <w:rPr>
      <w:rFonts w:ascii="Times New Roman" w:eastAsia="Times New Roman" w:hAnsi="Times New Roman" w:cs="Times New Roman"/>
      <w:sz w:val="20"/>
      <w:szCs w:val="20"/>
      <w:lang w:val="en-US"/>
    </w:rPr>
  </w:style>
  <w:style w:type="character" w:styleId="FootnoteReference">
    <w:name w:val="footnote reference"/>
    <w:semiHidden/>
    <w:rsid w:val="00296A25"/>
    <w:rPr>
      <w:vertAlign w:val="superscript"/>
    </w:rPr>
  </w:style>
  <w:style w:type="paragraph" w:styleId="EndnoteText">
    <w:name w:val="endnote text"/>
    <w:basedOn w:val="Normal"/>
    <w:link w:val="EndnoteTextChar"/>
    <w:semiHidden/>
    <w:rsid w:val="00296A25"/>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296A25"/>
    <w:rPr>
      <w:rFonts w:ascii="Times New Roman" w:eastAsia="Times New Roman" w:hAnsi="Times New Roman" w:cs="Times New Roman"/>
      <w:sz w:val="20"/>
      <w:szCs w:val="20"/>
      <w:lang w:val="en-US"/>
    </w:rPr>
  </w:style>
  <w:style w:type="character" w:styleId="EndnoteReference">
    <w:name w:val="endnote reference"/>
    <w:semiHidden/>
    <w:rsid w:val="00296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7F"/>
    <w:pPr>
      <w:ind w:left="720"/>
      <w:contextualSpacing/>
    </w:pPr>
  </w:style>
  <w:style w:type="paragraph" w:styleId="Header">
    <w:name w:val="header"/>
    <w:basedOn w:val="Normal"/>
    <w:link w:val="HeaderChar"/>
    <w:uiPriority w:val="99"/>
    <w:unhideWhenUsed/>
    <w:rsid w:val="002B3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7F"/>
    <w:rPr>
      <w:rFonts w:ascii="Calibri" w:eastAsia="Calibri" w:hAnsi="Calibri" w:cs="Times New Roman"/>
    </w:rPr>
  </w:style>
  <w:style w:type="paragraph" w:styleId="Footer">
    <w:name w:val="footer"/>
    <w:basedOn w:val="Normal"/>
    <w:link w:val="FooterChar"/>
    <w:uiPriority w:val="99"/>
    <w:unhideWhenUsed/>
    <w:rsid w:val="002B3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7F"/>
    <w:rPr>
      <w:rFonts w:ascii="Calibri" w:eastAsia="Calibri" w:hAnsi="Calibri" w:cs="Times New Roman"/>
    </w:rPr>
  </w:style>
  <w:style w:type="paragraph" w:styleId="BalloonText">
    <w:name w:val="Balloon Text"/>
    <w:basedOn w:val="Normal"/>
    <w:link w:val="BalloonTextChar"/>
    <w:uiPriority w:val="99"/>
    <w:semiHidden/>
    <w:unhideWhenUsed/>
    <w:rsid w:val="002B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7F"/>
    <w:rPr>
      <w:rFonts w:ascii="Tahoma" w:eastAsia="Calibri" w:hAnsi="Tahoma" w:cs="Tahoma"/>
      <w:sz w:val="16"/>
      <w:szCs w:val="16"/>
    </w:rPr>
  </w:style>
  <w:style w:type="paragraph" w:styleId="NormalWeb">
    <w:name w:val="Normal (Web)"/>
    <w:basedOn w:val="Normal"/>
    <w:uiPriority w:val="99"/>
    <w:unhideWhenUsed/>
    <w:rsid w:val="00C535F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D229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ED2297"/>
    <w:rPr>
      <w:color w:val="0000FF" w:themeColor="hyperlink"/>
      <w:u w:val="single"/>
    </w:rPr>
  </w:style>
  <w:style w:type="character" w:styleId="CommentReference">
    <w:name w:val="annotation reference"/>
    <w:basedOn w:val="DefaultParagraphFont"/>
    <w:semiHidden/>
    <w:unhideWhenUsed/>
    <w:rsid w:val="00E45193"/>
    <w:rPr>
      <w:sz w:val="16"/>
      <w:szCs w:val="16"/>
    </w:rPr>
  </w:style>
  <w:style w:type="paragraph" w:styleId="CommentText">
    <w:name w:val="annotation text"/>
    <w:basedOn w:val="Normal"/>
    <w:link w:val="CommentTextChar"/>
    <w:semiHidden/>
    <w:unhideWhenUsed/>
    <w:rsid w:val="00E45193"/>
    <w:pPr>
      <w:spacing w:line="240" w:lineRule="auto"/>
    </w:pPr>
    <w:rPr>
      <w:sz w:val="20"/>
      <w:szCs w:val="20"/>
    </w:rPr>
  </w:style>
  <w:style w:type="character" w:customStyle="1" w:styleId="CommentTextChar">
    <w:name w:val="Comment Text Char"/>
    <w:basedOn w:val="DefaultParagraphFont"/>
    <w:link w:val="CommentText"/>
    <w:uiPriority w:val="99"/>
    <w:semiHidden/>
    <w:rsid w:val="00E451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5193"/>
    <w:rPr>
      <w:b/>
      <w:bCs/>
    </w:rPr>
  </w:style>
  <w:style w:type="character" w:customStyle="1" w:styleId="CommentSubjectChar">
    <w:name w:val="Comment Subject Char"/>
    <w:basedOn w:val="CommentTextChar"/>
    <w:link w:val="CommentSubject"/>
    <w:uiPriority w:val="99"/>
    <w:semiHidden/>
    <w:rsid w:val="00E45193"/>
    <w:rPr>
      <w:rFonts w:ascii="Calibri" w:eastAsia="Calibri" w:hAnsi="Calibri" w:cs="Times New Roman"/>
      <w:b/>
      <w:bCs/>
      <w:sz w:val="20"/>
      <w:szCs w:val="20"/>
    </w:rPr>
  </w:style>
  <w:style w:type="table" w:styleId="TableGrid">
    <w:name w:val="Table Grid"/>
    <w:basedOn w:val="TableNormal"/>
    <w:uiPriority w:val="59"/>
    <w:rsid w:val="003B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6A2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96A25"/>
    <w:rPr>
      <w:rFonts w:ascii="Times New Roman" w:eastAsia="Times New Roman" w:hAnsi="Times New Roman" w:cs="Times New Roman"/>
      <w:sz w:val="20"/>
      <w:szCs w:val="20"/>
      <w:lang w:val="en-US"/>
    </w:rPr>
  </w:style>
  <w:style w:type="character" w:styleId="FootnoteReference">
    <w:name w:val="footnote reference"/>
    <w:semiHidden/>
    <w:rsid w:val="00296A25"/>
    <w:rPr>
      <w:vertAlign w:val="superscript"/>
    </w:rPr>
  </w:style>
  <w:style w:type="paragraph" w:styleId="EndnoteText">
    <w:name w:val="endnote text"/>
    <w:basedOn w:val="Normal"/>
    <w:link w:val="EndnoteTextChar"/>
    <w:semiHidden/>
    <w:rsid w:val="00296A25"/>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296A25"/>
    <w:rPr>
      <w:rFonts w:ascii="Times New Roman" w:eastAsia="Times New Roman" w:hAnsi="Times New Roman" w:cs="Times New Roman"/>
      <w:sz w:val="20"/>
      <w:szCs w:val="20"/>
      <w:lang w:val="en-US"/>
    </w:rPr>
  </w:style>
  <w:style w:type="character" w:styleId="EndnoteReference">
    <w:name w:val="endnote reference"/>
    <w:semiHidden/>
    <w:rsid w:val="0029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316">
      <w:bodyDiv w:val="1"/>
      <w:marLeft w:val="0"/>
      <w:marRight w:val="0"/>
      <w:marTop w:val="0"/>
      <w:marBottom w:val="0"/>
      <w:divBdr>
        <w:top w:val="none" w:sz="0" w:space="0" w:color="auto"/>
        <w:left w:val="none" w:sz="0" w:space="0" w:color="auto"/>
        <w:bottom w:val="none" w:sz="0" w:space="0" w:color="auto"/>
        <w:right w:val="none" w:sz="0" w:space="0" w:color="auto"/>
      </w:divBdr>
    </w:div>
    <w:div w:id="462117540">
      <w:bodyDiv w:val="1"/>
      <w:marLeft w:val="0"/>
      <w:marRight w:val="0"/>
      <w:marTop w:val="0"/>
      <w:marBottom w:val="0"/>
      <w:divBdr>
        <w:top w:val="none" w:sz="0" w:space="0" w:color="auto"/>
        <w:left w:val="none" w:sz="0" w:space="0" w:color="auto"/>
        <w:bottom w:val="none" w:sz="0" w:space="0" w:color="auto"/>
        <w:right w:val="none" w:sz="0" w:space="0" w:color="auto"/>
      </w:divBdr>
      <w:divsChild>
        <w:div w:id="571239008">
          <w:marLeft w:val="0"/>
          <w:marRight w:val="0"/>
          <w:marTop w:val="0"/>
          <w:marBottom w:val="0"/>
          <w:divBdr>
            <w:top w:val="none" w:sz="0" w:space="0" w:color="auto"/>
            <w:left w:val="none" w:sz="0" w:space="0" w:color="auto"/>
            <w:bottom w:val="none" w:sz="0" w:space="0" w:color="auto"/>
            <w:right w:val="none" w:sz="0" w:space="0" w:color="auto"/>
          </w:divBdr>
        </w:div>
      </w:divsChild>
    </w:div>
    <w:div w:id="674184982">
      <w:bodyDiv w:val="1"/>
      <w:marLeft w:val="0"/>
      <w:marRight w:val="0"/>
      <w:marTop w:val="0"/>
      <w:marBottom w:val="0"/>
      <w:divBdr>
        <w:top w:val="none" w:sz="0" w:space="0" w:color="auto"/>
        <w:left w:val="none" w:sz="0" w:space="0" w:color="auto"/>
        <w:bottom w:val="none" w:sz="0" w:space="0" w:color="auto"/>
        <w:right w:val="none" w:sz="0" w:space="0" w:color="auto"/>
      </w:divBdr>
    </w:div>
    <w:div w:id="1334843096">
      <w:bodyDiv w:val="1"/>
      <w:marLeft w:val="0"/>
      <w:marRight w:val="0"/>
      <w:marTop w:val="0"/>
      <w:marBottom w:val="0"/>
      <w:divBdr>
        <w:top w:val="none" w:sz="0" w:space="0" w:color="auto"/>
        <w:left w:val="none" w:sz="0" w:space="0" w:color="auto"/>
        <w:bottom w:val="none" w:sz="0" w:space="0" w:color="auto"/>
        <w:right w:val="none" w:sz="0" w:space="0" w:color="auto"/>
      </w:divBdr>
    </w:div>
    <w:div w:id="2126001943">
      <w:bodyDiv w:val="1"/>
      <w:marLeft w:val="0"/>
      <w:marRight w:val="0"/>
      <w:marTop w:val="0"/>
      <w:marBottom w:val="0"/>
      <w:divBdr>
        <w:top w:val="none" w:sz="0" w:space="0" w:color="auto"/>
        <w:left w:val="none" w:sz="0" w:space="0" w:color="auto"/>
        <w:bottom w:val="none" w:sz="0" w:space="0" w:color="auto"/>
        <w:right w:val="none" w:sz="0" w:space="0" w:color="auto"/>
      </w:divBdr>
      <w:divsChild>
        <w:div w:id="86386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em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Sarah</dc:creator>
  <cp:lastModifiedBy>Bateman Sarah</cp:lastModifiedBy>
  <cp:revision>13</cp:revision>
  <dcterms:created xsi:type="dcterms:W3CDTF">2014-10-08T09:20:00Z</dcterms:created>
  <dcterms:modified xsi:type="dcterms:W3CDTF">2014-10-20T09:48:00Z</dcterms:modified>
</cp:coreProperties>
</file>