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051E5C" w14:textId="0828BFE3" w:rsidR="00192499" w:rsidRPr="00192499" w:rsidRDefault="00837994" w:rsidP="00192499">
      <w:pPr>
        <w:spacing w:line="240" w:lineRule="auto"/>
        <w:jc w:val="center"/>
        <w:rPr>
          <w:b/>
          <w:sz w:val="28"/>
        </w:rPr>
      </w:pPr>
      <w:r>
        <w:rPr>
          <w:noProof/>
        </w:rPr>
        <w:drawing>
          <wp:anchor distT="0" distB="0" distL="114300" distR="114300" simplePos="0" relativeHeight="251678720" behindDoc="1" locked="0" layoutInCell="1" allowOverlap="1" wp14:anchorId="673C460A" wp14:editId="3BFDBAA8">
            <wp:simplePos x="0" y="0"/>
            <wp:positionH relativeFrom="column">
              <wp:posOffset>7835704</wp:posOffset>
            </wp:positionH>
            <wp:positionV relativeFrom="paragraph">
              <wp:posOffset>-337625</wp:posOffset>
            </wp:positionV>
            <wp:extent cx="2096281" cy="1274771"/>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1023" cy="13141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2499" w:rsidRPr="00192499">
        <w:rPr>
          <w:b/>
          <w:noProof/>
          <w:sz w:val="28"/>
          <w:lang w:eastAsia="en-GB"/>
        </w:rPr>
        <w:drawing>
          <wp:anchor distT="0" distB="0" distL="114300" distR="114300" simplePos="0" relativeHeight="251657216" behindDoc="1" locked="0" layoutInCell="1" allowOverlap="1" wp14:anchorId="01FDCC19" wp14:editId="736332E5">
            <wp:simplePos x="0" y="0"/>
            <wp:positionH relativeFrom="column">
              <wp:posOffset>-43180</wp:posOffset>
            </wp:positionH>
            <wp:positionV relativeFrom="paragraph">
              <wp:posOffset>-252095</wp:posOffset>
            </wp:positionV>
            <wp:extent cx="1115060" cy="1060450"/>
            <wp:effectExtent l="0" t="0" r="8890" b="6350"/>
            <wp:wrapNone/>
            <wp:docPr id="1" name="Picture 1" descr="Y:\NECS\Templates\1607 nec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Y:\NECS\Templates\1607 necs 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15060"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sidR="00192499" w:rsidRPr="00192499">
        <w:rPr>
          <w:b/>
          <w:sz w:val="28"/>
        </w:rPr>
        <w:t>Practice Medicines</w:t>
      </w:r>
      <w:r w:rsidR="00192499">
        <w:rPr>
          <w:b/>
          <w:sz w:val="28"/>
        </w:rPr>
        <w:t xml:space="preserve"> Cardiovascular</w:t>
      </w:r>
      <w:r w:rsidR="00192499" w:rsidRPr="00192499">
        <w:rPr>
          <w:b/>
          <w:sz w:val="28"/>
        </w:rPr>
        <w:t xml:space="preserve"> Optimisation Resources 20</w:t>
      </w:r>
      <w:r w:rsidR="00192499">
        <w:rPr>
          <w:b/>
          <w:sz w:val="28"/>
        </w:rPr>
        <w:t>2</w:t>
      </w:r>
      <w:r w:rsidR="006F61BB">
        <w:rPr>
          <w:b/>
          <w:sz w:val="28"/>
        </w:rPr>
        <w:t>2</w:t>
      </w:r>
      <w:r w:rsidR="00192499" w:rsidRPr="00192499">
        <w:rPr>
          <w:b/>
          <w:sz w:val="28"/>
        </w:rPr>
        <w:t>/2</w:t>
      </w:r>
      <w:r w:rsidR="006F61BB">
        <w:rPr>
          <w:b/>
          <w:sz w:val="28"/>
        </w:rPr>
        <w:t>3</w:t>
      </w:r>
    </w:p>
    <w:p w14:paraId="2D6A7C73" w14:textId="5B68403B" w:rsidR="00192499" w:rsidRPr="00192499" w:rsidRDefault="00192499" w:rsidP="00192499">
      <w:pPr>
        <w:spacing w:line="240" w:lineRule="auto"/>
        <w:jc w:val="center"/>
        <w:rPr>
          <w:b/>
          <w:sz w:val="28"/>
        </w:rPr>
      </w:pPr>
      <w:r w:rsidRPr="00192499">
        <w:rPr>
          <w:b/>
          <w:sz w:val="28"/>
        </w:rPr>
        <w:t xml:space="preserve">North Cumbria </w:t>
      </w:r>
      <w:r w:rsidR="00837994" w:rsidRPr="00837994">
        <w:rPr>
          <w:b/>
          <w:sz w:val="28"/>
        </w:rPr>
        <w:t>Sub-ICB Location</w:t>
      </w:r>
    </w:p>
    <w:p w14:paraId="69351720" w14:textId="27EB29C0" w:rsidR="00192499" w:rsidRPr="00192499" w:rsidRDefault="00192499" w:rsidP="00192499">
      <w:pPr>
        <w:spacing w:line="240" w:lineRule="auto"/>
        <w:jc w:val="center"/>
        <w:rPr>
          <w:b/>
          <w:sz w:val="28"/>
        </w:rPr>
      </w:pPr>
      <w:r w:rsidRPr="00192499">
        <w:rPr>
          <w:b/>
          <w:sz w:val="28"/>
        </w:rPr>
        <w:t xml:space="preserve">Supporting </w:t>
      </w:r>
      <w:r>
        <w:rPr>
          <w:b/>
          <w:sz w:val="28"/>
        </w:rPr>
        <w:t>Local and National Incentive Schemes</w:t>
      </w:r>
    </w:p>
    <w:p w14:paraId="34C50E2D" w14:textId="77777777" w:rsidR="00192499" w:rsidRPr="00192499" w:rsidRDefault="00192499" w:rsidP="00192499">
      <w:pPr>
        <w:spacing w:after="0" w:line="240" w:lineRule="auto"/>
        <w:jc w:val="center"/>
        <w:rPr>
          <w:b/>
        </w:rPr>
      </w:pPr>
    </w:p>
    <w:p w14:paraId="06BDAF3D" w14:textId="74583F2E" w:rsidR="00192499" w:rsidRPr="00192499" w:rsidRDefault="00192499" w:rsidP="00192499">
      <w:pPr>
        <w:spacing w:after="0" w:line="240" w:lineRule="auto"/>
        <w:jc w:val="both"/>
        <w:rPr>
          <w:rFonts w:eastAsia="Times New Roman" w:cs="Arial"/>
          <w:lang w:eastAsia="en-GB"/>
        </w:rPr>
      </w:pPr>
      <w:r w:rsidRPr="00192499">
        <w:rPr>
          <w:rFonts w:eastAsia="Times New Roman" w:cs="Arial"/>
          <w:lang w:eastAsia="en-GB"/>
        </w:rPr>
        <w:t xml:space="preserve">Medicines are the </w:t>
      </w:r>
      <w:proofErr w:type="gramStart"/>
      <w:r w:rsidRPr="00192499">
        <w:rPr>
          <w:rFonts w:eastAsia="Times New Roman" w:cs="Arial"/>
          <w:lang w:eastAsia="en-GB"/>
        </w:rPr>
        <w:t>most commonly deployed</w:t>
      </w:r>
      <w:proofErr w:type="gramEnd"/>
      <w:r w:rsidRPr="00192499">
        <w:rPr>
          <w:rFonts w:eastAsia="Times New Roman" w:cs="Arial"/>
          <w:lang w:eastAsia="en-GB"/>
        </w:rPr>
        <w:t xml:space="preserve"> intervention throughout healthcare</w:t>
      </w:r>
      <w:r w:rsidR="008F690D">
        <w:rPr>
          <w:rFonts w:eastAsia="Times New Roman" w:cs="Arial"/>
          <w:lang w:eastAsia="en-GB"/>
        </w:rPr>
        <w:t xml:space="preserve"> including cardiovascular disease</w:t>
      </w:r>
      <w:r w:rsidRPr="00192499">
        <w:rPr>
          <w:rFonts w:eastAsia="Times New Roman" w:cs="Arial"/>
          <w:lang w:eastAsia="en-GB"/>
        </w:rPr>
        <w:t>. Medicines Optimisation is essential to ensure the best care both in terms of clinical outcome and patient safety as well as the most effective use of NHS resources</w:t>
      </w:r>
      <w:r w:rsidR="008F690D">
        <w:rPr>
          <w:rFonts w:eastAsia="Times New Roman" w:cs="Arial"/>
          <w:lang w:eastAsia="en-GB"/>
        </w:rPr>
        <w:t xml:space="preserve"> as dictated by this year’s incentive schemes.</w:t>
      </w:r>
    </w:p>
    <w:p w14:paraId="35F8774D" w14:textId="77777777" w:rsidR="00192499" w:rsidRPr="00192499" w:rsidRDefault="00192499" w:rsidP="00192499">
      <w:pPr>
        <w:spacing w:after="0" w:line="240" w:lineRule="auto"/>
        <w:jc w:val="both"/>
        <w:rPr>
          <w:rFonts w:eastAsia="Times New Roman" w:cs="Arial"/>
          <w:lang w:eastAsia="en-GB"/>
        </w:rPr>
      </w:pPr>
    </w:p>
    <w:p w14:paraId="6BF28D18" w14:textId="420CAF25" w:rsidR="00192499" w:rsidRPr="00192499" w:rsidRDefault="00192499" w:rsidP="00192499">
      <w:pPr>
        <w:spacing w:after="0" w:line="240" w:lineRule="auto"/>
        <w:contextualSpacing/>
        <w:jc w:val="both"/>
        <w:rPr>
          <w:rFonts w:eastAsia="Times New Roman" w:cs="Arial"/>
          <w:lang w:eastAsia="en-GB"/>
        </w:rPr>
      </w:pPr>
      <w:r w:rsidRPr="00192499">
        <w:rPr>
          <w:rFonts w:eastAsia="Times New Roman" w:cs="Arial"/>
          <w:lang w:eastAsia="en-GB"/>
        </w:rPr>
        <w:t>All practices receive support from a Medicines Optimisation Pharmacist</w:t>
      </w:r>
      <w:r>
        <w:rPr>
          <w:rFonts w:eastAsia="Times New Roman" w:cs="Arial"/>
          <w:lang w:eastAsia="en-GB"/>
        </w:rPr>
        <w:t xml:space="preserve"> and</w:t>
      </w:r>
      <w:r w:rsidR="00515B52">
        <w:rPr>
          <w:rFonts w:eastAsia="Times New Roman" w:cs="Arial"/>
          <w:lang w:eastAsia="en-GB"/>
        </w:rPr>
        <w:t>/or Technician</w:t>
      </w:r>
      <w:r w:rsidRPr="00192499">
        <w:rPr>
          <w:rFonts w:eastAsia="Times New Roman" w:cs="Arial"/>
          <w:lang w:eastAsia="en-GB"/>
        </w:rPr>
        <w:t xml:space="preserve"> and invitations to regular Medicines Optimisation meetings.  The following people will lead on Medicines Optimisation in practice: Prescribing Lead, Practice Medicines Manager, Medicines Optimisation Pharmacist, Clinical Pharmacist, alongside the team of clinicians and support staff. </w:t>
      </w:r>
    </w:p>
    <w:p w14:paraId="531BBC57" w14:textId="77777777" w:rsidR="00192499" w:rsidRPr="00192499" w:rsidRDefault="00192499" w:rsidP="00192499">
      <w:pPr>
        <w:spacing w:after="0" w:line="240" w:lineRule="auto"/>
        <w:contextualSpacing/>
        <w:jc w:val="both"/>
        <w:rPr>
          <w:rFonts w:eastAsia="Times New Roman" w:cs="Arial"/>
          <w:lang w:eastAsia="en-GB"/>
        </w:rPr>
      </w:pPr>
    </w:p>
    <w:p w14:paraId="6A1541BA" w14:textId="7825DA38" w:rsidR="00192499" w:rsidRPr="00192499" w:rsidRDefault="00192499" w:rsidP="00192499">
      <w:pPr>
        <w:spacing w:after="0" w:line="240" w:lineRule="auto"/>
        <w:contextualSpacing/>
        <w:jc w:val="both"/>
        <w:rPr>
          <w:rFonts w:eastAsia="Times New Roman" w:cs="Arial"/>
          <w:lang w:eastAsia="en-GB"/>
        </w:rPr>
      </w:pPr>
      <w:r w:rsidRPr="00192499">
        <w:rPr>
          <w:rFonts w:eastAsia="Times New Roman" w:cs="Arial"/>
          <w:lang w:eastAsia="en-GB"/>
        </w:rPr>
        <w:t xml:space="preserve">Practices should review their prescribing data, supported by the Medicines Optimisation Pharmacist, and prioritise the topics that are most applicable to them. Where a practice already performs well compared to their peers, these topics need not necessarily go into the workplan. </w:t>
      </w:r>
      <w:r w:rsidRPr="00192499">
        <w:t>Using the supporting information, practices will agree with their Medicines Optimisation Pharmacist a workplan that will deliver these schemes.</w:t>
      </w:r>
    </w:p>
    <w:p w14:paraId="4C875A88" w14:textId="77777777" w:rsidR="00192499" w:rsidRPr="00192499" w:rsidRDefault="00192499" w:rsidP="00192499">
      <w:pPr>
        <w:spacing w:after="0" w:line="240" w:lineRule="auto"/>
        <w:contextualSpacing/>
        <w:jc w:val="both"/>
        <w:rPr>
          <w:rFonts w:eastAsia="Times New Roman" w:cs="Arial"/>
          <w:lang w:eastAsia="en-GB"/>
        </w:rPr>
      </w:pPr>
    </w:p>
    <w:p w14:paraId="7FA8E4B3" w14:textId="77777777" w:rsidR="00192499" w:rsidRPr="00192499" w:rsidRDefault="00192499" w:rsidP="00192499">
      <w:pPr>
        <w:spacing w:after="0" w:line="240" w:lineRule="auto"/>
        <w:contextualSpacing/>
        <w:jc w:val="both"/>
        <w:rPr>
          <w:rFonts w:eastAsia="Times New Roman" w:cs="Arial"/>
          <w:lang w:eastAsia="en-GB"/>
        </w:rPr>
      </w:pPr>
      <w:r w:rsidRPr="00192499">
        <w:rPr>
          <w:rFonts w:eastAsia="Times New Roman" w:cs="Arial"/>
          <w:lang w:eastAsia="en-GB"/>
        </w:rPr>
        <w:t xml:space="preserve">There are some suggested actions and resources below. Practices should use these in a cycle of continuous improvement to review their current position, make changes to their practice and monitor the outcomes. This includes use of the </w:t>
      </w:r>
      <w:hyperlink r:id="rId10" w:history="1">
        <w:r w:rsidRPr="00192499">
          <w:rPr>
            <w:rFonts w:eastAsia="Times New Roman" w:cs="Arial"/>
            <w:color w:val="0000FF" w:themeColor="hyperlink"/>
            <w:u w:val="single"/>
            <w:lang w:eastAsia="en-GB"/>
          </w:rPr>
          <w:t>‘Plan, Do, Study, Act’</w:t>
        </w:r>
      </w:hyperlink>
      <w:r w:rsidRPr="00192499">
        <w:rPr>
          <w:rFonts w:eastAsia="Times New Roman" w:cs="Arial"/>
          <w:lang w:eastAsia="en-GB"/>
        </w:rPr>
        <w:t xml:space="preserve"> cycle. Review and update the workplan regularly, as priorities may change throughout the year, depending on work completed and prescribing data.</w:t>
      </w:r>
    </w:p>
    <w:p w14:paraId="0D5AAA4E" w14:textId="77777777" w:rsidR="00192499" w:rsidRPr="00192499" w:rsidRDefault="00192499" w:rsidP="00192499">
      <w:pPr>
        <w:spacing w:after="0" w:line="240" w:lineRule="auto"/>
        <w:contextualSpacing/>
        <w:jc w:val="both"/>
        <w:rPr>
          <w:rFonts w:eastAsia="Times New Roman" w:cs="Arial"/>
          <w:color w:val="FF0000"/>
          <w:lang w:eastAsia="en-GB"/>
        </w:rPr>
      </w:pPr>
    </w:p>
    <w:p w14:paraId="6A442ECD" w14:textId="77777777" w:rsidR="00192499" w:rsidRPr="00192499" w:rsidRDefault="00192499" w:rsidP="00192499">
      <w:pPr>
        <w:spacing w:after="0" w:line="240" w:lineRule="auto"/>
        <w:contextualSpacing/>
        <w:jc w:val="both"/>
        <w:rPr>
          <w:rFonts w:eastAsia="Times New Roman" w:cs="Arial"/>
          <w:lang w:eastAsia="en-GB"/>
        </w:rPr>
      </w:pPr>
      <w:r w:rsidRPr="00192499">
        <w:rPr>
          <w:rFonts w:eastAsia="Times New Roman" w:cs="Arial"/>
          <w:lang w:eastAsia="en-GB"/>
        </w:rPr>
        <w:t xml:space="preserve">Patients are at the centre of care and should be supported in shared decision making, offered information and advice relevant to their medical condition(s). </w:t>
      </w:r>
      <w:hyperlink r:id="rId11" w:history="1">
        <w:r w:rsidRPr="00192499">
          <w:rPr>
            <w:rFonts w:eastAsia="Times New Roman" w:cs="Arial"/>
            <w:color w:val="0000FF" w:themeColor="hyperlink"/>
            <w:u w:val="single"/>
            <w:lang w:eastAsia="en-GB"/>
          </w:rPr>
          <w:t>NHS Choices</w:t>
        </w:r>
      </w:hyperlink>
      <w:r w:rsidRPr="00192499">
        <w:rPr>
          <w:rFonts w:eastAsia="Times New Roman" w:cs="Arial"/>
          <w:lang w:eastAsia="en-GB"/>
        </w:rPr>
        <w:t xml:space="preserve"> is a good initial source of advice, </w:t>
      </w:r>
      <w:proofErr w:type="gramStart"/>
      <w:r w:rsidRPr="00192499">
        <w:rPr>
          <w:rFonts w:eastAsia="Times New Roman" w:cs="Arial"/>
          <w:lang w:eastAsia="en-GB"/>
        </w:rPr>
        <w:t>information</w:t>
      </w:r>
      <w:proofErr w:type="gramEnd"/>
      <w:r w:rsidRPr="00192499">
        <w:rPr>
          <w:rFonts w:eastAsia="Times New Roman" w:cs="Arial"/>
          <w:lang w:eastAsia="en-GB"/>
        </w:rPr>
        <w:t xml:space="preserve"> and apps to manage conditions.</w:t>
      </w:r>
    </w:p>
    <w:p w14:paraId="54C45EB7" w14:textId="77777777" w:rsidR="00192499" w:rsidRPr="00192499" w:rsidRDefault="00192499" w:rsidP="00192499">
      <w:pPr>
        <w:spacing w:after="0" w:line="240" w:lineRule="auto"/>
        <w:contextualSpacing/>
        <w:rPr>
          <w:rFonts w:eastAsia="Times New Roman" w:cs="Arial"/>
          <w:lang w:eastAsia="en-GB"/>
        </w:rPr>
      </w:pPr>
    </w:p>
    <w:p w14:paraId="0C727012" w14:textId="43B45393" w:rsidR="00192499" w:rsidRPr="00192499" w:rsidRDefault="00192499" w:rsidP="00192499">
      <w:pPr>
        <w:spacing w:after="0" w:line="240" w:lineRule="auto"/>
        <w:contextualSpacing/>
        <w:rPr>
          <w:rFonts w:eastAsia="Times New Roman" w:cs="Arial"/>
          <w:lang w:eastAsia="en-GB"/>
        </w:rPr>
      </w:pPr>
      <w:r w:rsidRPr="00192499">
        <w:rPr>
          <w:rFonts w:eastAsia="Times New Roman" w:cs="Arial"/>
          <w:lang w:eastAsia="en-GB"/>
        </w:rPr>
        <w:t>In addition to the direct links to individual documents below, guidelines and resources can be accessed through the following website. This is particularly useful where security settings do not allow download of documents direct from websites.</w:t>
      </w:r>
    </w:p>
    <w:p w14:paraId="1D4210FF" w14:textId="35A26444" w:rsidR="00192499" w:rsidRDefault="005C1A2C" w:rsidP="00192499">
      <w:pPr>
        <w:spacing w:after="0" w:line="240" w:lineRule="auto"/>
        <w:contextualSpacing/>
        <w:rPr>
          <w:rFonts w:eastAsia="Times New Roman" w:cs="Arial"/>
          <w:color w:val="0000FF" w:themeColor="hyperlink"/>
          <w:u w:val="single"/>
          <w:lang w:eastAsia="en-GB"/>
        </w:rPr>
      </w:pPr>
      <w:hyperlink r:id="rId12" w:history="1">
        <w:r w:rsidR="00192499" w:rsidRPr="00192499">
          <w:rPr>
            <w:rFonts w:eastAsia="Times New Roman" w:cs="Arial"/>
            <w:color w:val="0000FF" w:themeColor="hyperlink"/>
            <w:u w:val="single"/>
            <w:lang w:eastAsia="en-GB"/>
          </w:rPr>
          <w:t>NECS Medicines Optimisation website</w:t>
        </w:r>
      </w:hyperlink>
    </w:p>
    <w:p w14:paraId="31ED4238" w14:textId="76123D0D" w:rsidR="00D72AE1" w:rsidRDefault="00D72AE1" w:rsidP="00192499">
      <w:pPr>
        <w:spacing w:after="0" w:line="240" w:lineRule="auto"/>
        <w:contextualSpacing/>
        <w:rPr>
          <w:rFonts w:eastAsia="Times New Roman" w:cs="Arial"/>
          <w:color w:val="0000FF" w:themeColor="hyperlink"/>
          <w:u w:val="single"/>
          <w:lang w:eastAsia="en-GB"/>
        </w:rPr>
      </w:pPr>
    </w:p>
    <w:p w14:paraId="34BD0C57" w14:textId="538F3FBE" w:rsidR="00D72AE1" w:rsidRDefault="00D72AE1" w:rsidP="00192499">
      <w:pPr>
        <w:spacing w:after="0" w:line="240" w:lineRule="auto"/>
        <w:contextualSpacing/>
        <w:rPr>
          <w:rFonts w:eastAsia="Times New Roman" w:cs="Arial"/>
          <w:color w:val="0000FF" w:themeColor="hyperlink"/>
          <w:u w:val="single"/>
          <w:lang w:eastAsia="en-GB"/>
        </w:rPr>
      </w:pPr>
    </w:p>
    <w:p w14:paraId="398D4992" w14:textId="7C4C2EF1" w:rsidR="00D72AE1" w:rsidRDefault="00D72AE1" w:rsidP="00192499">
      <w:pPr>
        <w:spacing w:after="0" w:line="240" w:lineRule="auto"/>
        <w:contextualSpacing/>
        <w:rPr>
          <w:rFonts w:eastAsia="Times New Roman" w:cs="Arial"/>
          <w:color w:val="0000FF" w:themeColor="hyperlink"/>
          <w:u w:val="single"/>
          <w:lang w:eastAsia="en-GB"/>
        </w:rPr>
      </w:pPr>
    </w:p>
    <w:p w14:paraId="11B1C9A4" w14:textId="6C91563E" w:rsidR="00D72AE1" w:rsidRDefault="00D72AE1" w:rsidP="00192499">
      <w:pPr>
        <w:spacing w:after="0" w:line="240" w:lineRule="auto"/>
        <w:contextualSpacing/>
        <w:rPr>
          <w:rFonts w:eastAsia="Times New Roman" w:cs="Arial"/>
          <w:color w:val="0000FF" w:themeColor="hyperlink"/>
          <w:u w:val="single"/>
          <w:lang w:eastAsia="en-GB"/>
        </w:rPr>
      </w:pPr>
    </w:p>
    <w:p w14:paraId="1EA6752C" w14:textId="72E9DB25" w:rsidR="00D72AE1" w:rsidRDefault="00D72AE1" w:rsidP="00192499">
      <w:pPr>
        <w:spacing w:after="0" w:line="240" w:lineRule="auto"/>
        <w:contextualSpacing/>
        <w:rPr>
          <w:rFonts w:eastAsia="Times New Roman" w:cs="Arial"/>
          <w:color w:val="0000FF" w:themeColor="hyperlink"/>
          <w:u w:val="single"/>
          <w:lang w:eastAsia="en-GB"/>
        </w:rPr>
      </w:pPr>
    </w:p>
    <w:p w14:paraId="10890332" w14:textId="734C463D" w:rsidR="00D72AE1" w:rsidRDefault="00D72AE1" w:rsidP="00192499">
      <w:pPr>
        <w:spacing w:after="0" w:line="240" w:lineRule="auto"/>
        <w:contextualSpacing/>
        <w:rPr>
          <w:rFonts w:eastAsia="Times New Roman" w:cs="Arial"/>
          <w:color w:val="0000FF" w:themeColor="hyperlink"/>
          <w:u w:val="single"/>
          <w:lang w:eastAsia="en-GB"/>
        </w:rPr>
      </w:pPr>
    </w:p>
    <w:p w14:paraId="502F9163" w14:textId="4BE96D4A" w:rsidR="00D72AE1" w:rsidRDefault="00D72AE1" w:rsidP="00192499">
      <w:pPr>
        <w:spacing w:after="0" w:line="240" w:lineRule="auto"/>
        <w:contextualSpacing/>
        <w:rPr>
          <w:rFonts w:eastAsia="Times New Roman" w:cs="Arial"/>
          <w:color w:val="0000FF" w:themeColor="hyperlink"/>
          <w:u w:val="single"/>
          <w:lang w:eastAsia="en-GB"/>
        </w:rPr>
      </w:pPr>
    </w:p>
    <w:p w14:paraId="5512800E" w14:textId="41C78090" w:rsidR="00D72AE1" w:rsidRDefault="00D72AE1" w:rsidP="00192499">
      <w:pPr>
        <w:spacing w:after="0" w:line="240" w:lineRule="auto"/>
        <w:contextualSpacing/>
        <w:rPr>
          <w:rFonts w:eastAsia="Times New Roman" w:cs="Arial"/>
          <w:color w:val="0000FF" w:themeColor="hyperlink"/>
          <w:u w:val="single"/>
          <w:lang w:eastAsia="en-GB"/>
        </w:rPr>
      </w:pPr>
    </w:p>
    <w:tbl>
      <w:tblPr>
        <w:tblStyle w:val="TableGrid"/>
        <w:tblW w:w="0" w:type="auto"/>
        <w:tblLook w:val="04A0" w:firstRow="1" w:lastRow="0" w:firstColumn="1" w:lastColumn="0" w:noHBand="0" w:noVBand="1"/>
      </w:tblPr>
      <w:tblGrid>
        <w:gridCol w:w="1450"/>
        <w:gridCol w:w="2231"/>
        <w:gridCol w:w="4111"/>
        <w:gridCol w:w="7596"/>
      </w:tblGrid>
      <w:tr w:rsidR="00D72AE1" w14:paraId="27E1F2E4" w14:textId="77777777" w:rsidTr="00D72AE1">
        <w:tc>
          <w:tcPr>
            <w:tcW w:w="3681" w:type="dxa"/>
            <w:gridSpan w:val="2"/>
          </w:tcPr>
          <w:p w14:paraId="34BAE19B" w14:textId="77777777" w:rsidR="00D72AE1" w:rsidRDefault="00D72AE1" w:rsidP="00C07788">
            <w:pPr>
              <w:pStyle w:val="ListParagraph"/>
              <w:spacing w:line="240" w:lineRule="auto"/>
              <w:ind w:left="360"/>
              <w:rPr>
                <w:rFonts w:cs="Arial"/>
                <w:b/>
                <w:bCs/>
              </w:rPr>
            </w:pPr>
            <w:r w:rsidRPr="00275AE6">
              <w:rPr>
                <w:rFonts w:cs="Arial"/>
                <w:b/>
                <w:bCs/>
              </w:rPr>
              <w:lastRenderedPageBreak/>
              <w:t>Activity</w:t>
            </w:r>
          </w:p>
          <w:p w14:paraId="006DC790" w14:textId="77777777" w:rsidR="00D72AE1" w:rsidRDefault="00D72AE1" w:rsidP="00C07788">
            <w:pPr>
              <w:spacing w:line="240" w:lineRule="auto"/>
              <w:contextualSpacing/>
              <w:rPr>
                <w:rFonts w:eastAsia="Times New Roman" w:cs="Arial"/>
                <w:lang w:eastAsia="en-GB"/>
              </w:rPr>
            </w:pPr>
          </w:p>
        </w:tc>
        <w:tc>
          <w:tcPr>
            <w:tcW w:w="4111" w:type="dxa"/>
          </w:tcPr>
          <w:p w14:paraId="0E8D8109" w14:textId="77777777" w:rsidR="00D72AE1" w:rsidRDefault="00D72AE1" w:rsidP="00C07788">
            <w:pPr>
              <w:spacing w:line="240" w:lineRule="auto"/>
              <w:contextualSpacing/>
              <w:rPr>
                <w:rFonts w:eastAsia="Times New Roman" w:cs="Arial"/>
                <w:lang w:eastAsia="en-GB"/>
              </w:rPr>
            </w:pPr>
            <w:r w:rsidRPr="00275AE6">
              <w:rPr>
                <w:b/>
                <w:bCs/>
              </w:rPr>
              <w:t>Indicators (National and local)</w:t>
            </w:r>
          </w:p>
        </w:tc>
        <w:tc>
          <w:tcPr>
            <w:tcW w:w="7596" w:type="dxa"/>
          </w:tcPr>
          <w:p w14:paraId="659BDFB4" w14:textId="77777777" w:rsidR="00D72AE1" w:rsidRDefault="00D72AE1" w:rsidP="00C07788">
            <w:pPr>
              <w:spacing w:line="240" w:lineRule="auto"/>
              <w:contextualSpacing/>
              <w:rPr>
                <w:rFonts w:eastAsia="Times New Roman" w:cs="Arial"/>
                <w:lang w:eastAsia="en-GB"/>
              </w:rPr>
            </w:pPr>
            <w:r w:rsidRPr="00275AE6">
              <w:rPr>
                <w:b/>
                <w:bCs/>
              </w:rPr>
              <w:t>Resources</w:t>
            </w:r>
          </w:p>
        </w:tc>
      </w:tr>
      <w:tr w:rsidR="00D72AE1" w14:paraId="635729A7" w14:textId="77777777" w:rsidTr="00D72AE1">
        <w:tc>
          <w:tcPr>
            <w:tcW w:w="1450" w:type="dxa"/>
            <w:vAlign w:val="center"/>
          </w:tcPr>
          <w:p w14:paraId="309CCABD" w14:textId="77777777" w:rsidR="00D72AE1" w:rsidRPr="005A60BE" w:rsidRDefault="00D72AE1" w:rsidP="00D72AE1">
            <w:pPr>
              <w:rPr>
                <w:b/>
                <w:bCs/>
              </w:rPr>
            </w:pPr>
            <w:r w:rsidRPr="005A60BE">
              <w:rPr>
                <w:b/>
                <w:bCs/>
              </w:rPr>
              <w:t>Hypertension</w:t>
            </w:r>
          </w:p>
          <w:p w14:paraId="0A1A886F" w14:textId="77777777" w:rsidR="00D72AE1" w:rsidRPr="005A60BE" w:rsidRDefault="00D72AE1" w:rsidP="00D72AE1">
            <w:pPr>
              <w:rPr>
                <w:b/>
                <w:bCs/>
              </w:rPr>
            </w:pPr>
          </w:p>
          <w:p w14:paraId="222FE59A" w14:textId="77777777" w:rsidR="00D72AE1" w:rsidRPr="00275AE6" w:rsidRDefault="00D72AE1" w:rsidP="00D72AE1">
            <w:pPr>
              <w:pStyle w:val="ListParagraph"/>
              <w:spacing w:line="240" w:lineRule="auto"/>
              <w:ind w:left="360"/>
              <w:rPr>
                <w:rFonts w:cs="Arial"/>
                <w:b/>
                <w:bCs/>
              </w:rPr>
            </w:pPr>
          </w:p>
        </w:tc>
        <w:tc>
          <w:tcPr>
            <w:tcW w:w="2231" w:type="dxa"/>
          </w:tcPr>
          <w:p w14:paraId="1344DE17" w14:textId="4E004DEF" w:rsidR="00D72AE1" w:rsidRDefault="00D72AE1" w:rsidP="00D72AE1">
            <w:pPr>
              <w:pStyle w:val="ListParagraph"/>
              <w:numPr>
                <w:ilvl w:val="0"/>
                <w:numId w:val="1"/>
              </w:numPr>
              <w:spacing w:line="240" w:lineRule="auto"/>
              <w:rPr>
                <w:rFonts w:cs="Arial"/>
              </w:rPr>
            </w:pPr>
            <w:r w:rsidRPr="00142609">
              <w:rPr>
                <w:rFonts w:cs="Arial"/>
              </w:rPr>
              <w:t>Prioritise patients who are not meeting blood pressure targets, particularly if they have co-morbidities or do not have a hypertension diagnosis.</w:t>
            </w:r>
          </w:p>
          <w:p w14:paraId="7CBA98F2" w14:textId="77777777" w:rsidR="00D72AE1" w:rsidRPr="00142609" w:rsidRDefault="00D72AE1" w:rsidP="00D72AE1">
            <w:pPr>
              <w:pStyle w:val="ListParagraph"/>
              <w:spacing w:line="240" w:lineRule="auto"/>
              <w:ind w:left="360"/>
              <w:rPr>
                <w:rFonts w:cs="Arial"/>
              </w:rPr>
            </w:pPr>
          </w:p>
          <w:p w14:paraId="66707D48" w14:textId="77777777" w:rsidR="00D72AE1" w:rsidRDefault="00D72AE1" w:rsidP="00D72AE1">
            <w:pPr>
              <w:pStyle w:val="ListParagraph"/>
              <w:numPr>
                <w:ilvl w:val="0"/>
                <w:numId w:val="1"/>
              </w:numPr>
              <w:spacing w:line="240" w:lineRule="auto"/>
              <w:rPr>
                <w:rFonts w:cs="Arial"/>
              </w:rPr>
            </w:pPr>
            <w:r w:rsidRPr="00142609">
              <w:rPr>
                <w:rFonts w:cs="Arial"/>
              </w:rPr>
              <w:t>Follow NICE hypertension guidance for lifestyle advice and/or treatment choices where appropriate.</w:t>
            </w:r>
          </w:p>
          <w:p w14:paraId="04832E31" w14:textId="77777777" w:rsidR="00D72AE1" w:rsidRPr="00D72AE1" w:rsidRDefault="00D72AE1" w:rsidP="00D72AE1">
            <w:pPr>
              <w:pStyle w:val="ListParagraph"/>
              <w:rPr>
                <w:rFonts w:cs="Arial"/>
              </w:rPr>
            </w:pPr>
          </w:p>
          <w:p w14:paraId="22881772" w14:textId="46347B71" w:rsidR="00D72AE1" w:rsidRPr="00D72AE1" w:rsidRDefault="00D72AE1" w:rsidP="00D72AE1">
            <w:pPr>
              <w:pStyle w:val="ListParagraph"/>
              <w:numPr>
                <w:ilvl w:val="0"/>
                <w:numId w:val="1"/>
              </w:numPr>
              <w:spacing w:line="240" w:lineRule="auto"/>
              <w:rPr>
                <w:rFonts w:cs="Arial"/>
              </w:rPr>
            </w:pPr>
            <w:r w:rsidRPr="00D72AE1">
              <w:rPr>
                <w:rFonts w:cs="Arial"/>
              </w:rPr>
              <w:t>Optimise doses of current treatments to control hypertension.</w:t>
            </w:r>
          </w:p>
        </w:tc>
        <w:tc>
          <w:tcPr>
            <w:tcW w:w="4111" w:type="dxa"/>
          </w:tcPr>
          <w:p w14:paraId="2E383658" w14:textId="77777777" w:rsidR="00D72AE1" w:rsidRDefault="00D72AE1" w:rsidP="00D72AE1">
            <w:pPr>
              <w:rPr>
                <w:b/>
                <w:bCs/>
              </w:rPr>
            </w:pPr>
            <w:r w:rsidRPr="005A60BE">
              <w:rPr>
                <w:b/>
                <w:bCs/>
              </w:rPr>
              <w:t>Direct Enhanced Service (DES) Investment and Impact Fund (IIF) 2022-23</w:t>
            </w:r>
          </w:p>
          <w:p w14:paraId="3D89A1BD" w14:textId="3685519E" w:rsidR="00D72AE1" w:rsidRDefault="00D72AE1" w:rsidP="00D72AE1">
            <w:pPr>
              <w:pStyle w:val="ListParagraph"/>
              <w:numPr>
                <w:ilvl w:val="0"/>
                <w:numId w:val="3"/>
              </w:numPr>
            </w:pPr>
            <w:r w:rsidRPr="005C560F">
              <w:rPr>
                <w:b/>
                <w:bCs/>
              </w:rPr>
              <w:t>CVD-01</w:t>
            </w:r>
            <w:r>
              <w:t xml:space="preserve"> </w:t>
            </w:r>
            <w:r w:rsidRPr="005A60BE">
              <w:t>Percentage of patients aged 18 or over with an elevated blood pressure reading (&gt;=140/90mmHg) and not on the QOF hyperten</w:t>
            </w:r>
            <w:r>
              <w:t>s</w:t>
            </w:r>
            <w:r w:rsidRPr="005A60BE">
              <w:t>ion register for whom there is evidence of clinically appropriate follow-up to confirm or exclude a diagnosis of hypertension</w:t>
            </w:r>
          </w:p>
          <w:p w14:paraId="3398ECE5" w14:textId="77777777" w:rsidR="00D72AE1" w:rsidRDefault="00D72AE1" w:rsidP="00D72AE1">
            <w:pPr>
              <w:pStyle w:val="ListParagraph"/>
            </w:pPr>
          </w:p>
          <w:p w14:paraId="640EAC58" w14:textId="77777777" w:rsidR="00D72AE1" w:rsidRDefault="00D72AE1" w:rsidP="00D72AE1">
            <w:pPr>
              <w:pStyle w:val="ListParagraph"/>
              <w:numPr>
                <w:ilvl w:val="0"/>
                <w:numId w:val="3"/>
              </w:numPr>
            </w:pPr>
            <w:r w:rsidRPr="005C560F">
              <w:rPr>
                <w:b/>
                <w:bCs/>
              </w:rPr>
              <w:t>CVD-02</w:t>
            </w:r>
            <w:r>
              <w:t xml:space="preserve"> </w:t>
            </w:r>
            <w:r w:rsidRPr="005A60BE">
              <w:t>Percentage of registered patients on the QOF hypertension register</w:t>
            </w:r>
          </w:p>
          <w:p w14:paraId="21F6A042" w14:textId="77777777" w:rsidR="00D72AE1" w:rsidRDefault="00D72AE1" w:rsidP="00D72AE1"/>
          <w:p w14:paraId="0D6EDA39" w14:textId="0E954B35" w:rsidR="00D72AE1" w:rsidRDefault="00D72AE1" w:rsidP="00D72AE1">
            <w:pPr>
              <w:rPr>
                <w:b/>
                <w:bCs/>
              </w:rPr>
            </w:pPr>
            <w:r w:rsidRPr="005A60BE">
              <w:rPr>
                <w:b/>
                <w:bCs/>
              </w:rPr>
              <w:t>North Cumbria Improvement and Integration Incentive Scheme (NCIIIS)</w:t>
            </w:r>
          </w:p>
          <w:p w14:paraId="59F8235D" w14:textId="70B672CD" w:rsidR="00D72AE1" w:rsidRPr="008229F8" w:rsidRDefault="00D72AE1" w:rsidP="008229F8">
            <w:pPr>
              <w:pStyle w:val="ListParagraph"/>
              <w:numPr>
                <w:ilvl w:val="0"/>
                <w:numId w:val="16"/>
              </w:numPr>
              <w:spacing w:line="240" w:lineRule="auto"/>
              <w:rPr>
                <w:b/>
                <w:bCs/>
              </w:rPr>
            </w:pPr>
            <w:r>
              <w:t>Percentage of patients</w:t>
            </w:r>
            <w:r w:rsidRPr="005A60BE">
              <w:t xml:space="preserve"> with Q</w:t>
            </w:r>
            <w:r>
              <w:t>RISK</w:t>
            </w:r>
            <w:r w:rsidRPr="005A60BE">
              <w:t xml:space="preserve"> above 10% consulted for a holistic CVD assessment (BP, pulse, weight, Atrial Fibrillation, Diabetes, smoking, Lipids) and onward referral to appropriate services</w:t>
            </w:r>
            <w:r>
              <w:t xml:space="preserve"> if necessary.</w:t>
            </w:r>
          </w:p>
        </w:tc>
        <w:tc>
          <w:tcPr>
            <w:tcW w:w="7596" w:type="dxa"/>
          </w:tcPr>
          <w:p w14:paraId="3ED5A3D9" w14:textId="3F601582" w:rsidR="00D72AE1" w:rsidRDefault="00D72AE1" w:rsidP="00D72AE1">
            <w:pPr>
              <w:rPr>
                <w:b/>
                <w:bCs/>
              </w:rPr>
            </w:pPr>
            <w:r w:rsidRPr="00275AE6">
              <w:rPr>
                <w:b/>
                <w:bCs/>
              </w:rPr>
              <w:t>National</w:t>
            </w:r>
            <w:r>
              <w:rPr>
                <w:b/>
                <w:bCs/>
              </w:rPr>
              <w:t xml:space="preserve"> - NICE, Academic Health Science Network (AHSN) etc.</w:t>
            </w:r>
          </w:p>
          <w:p w14:paraId="24FB8F61" w14:textId="77777777" w:rsidR="00D72AE1" w:rsidRPr="009A7712" w:rsidRDefault="00D72AE1" w:rsidP="00D72AE1">
            <w:pPr>
              <w:rPr>
                <w:rStyle w:val="Hyperlink"/>
                <w:b/>
                <w:bCs/>
              </w:rPr>
            </w:pPr>
            <w:r>
              <w:rPr>
                <w:rFonts w:eastAsia="Times New Roman" w:cstheme="minorHAnsi"/>
                <w:color w:val="0E0E0E"/>
                <w:kern w:val="36"/>
                <w:lang w:eastAsia="en-GB"/>
              </w:rPr>
              <w:fldChar w:fldCharType="begin"/>
            </w:r>
            <w:r>
              <w:rPr>
                <w:rFonts w:eastAsia="Times New Roman" w:cstheme="minorHAnsi"/>
                <w:color w:val="0E0E0E"/>
                <w:kern w:val="36"/>
                <w:lang w:eastAsia="en-GB"/>
              </w:rPr>
              <w:instrText xml:space="preserve"> HYPERLINK "https://www.nice.org.uk/guidance/ng136" </w:instrText>
            </w:r>
            <w:r>
              <w:rPr>
                <w:rFonts w:eastAsia="Times New Roman" w:cstheme="minorHAnsi"/>
                <w:color w:val="0E0E0E"/>
                <w:kern w:val="36"/>
                <w:lang w:eastAsia="en-GB"/>
              </w:rPr>
              <w:fldChar w:fldCharType="separate"/>
            </w:r>
            <w:r w:rsidRPr="009A7712">
              <w:rPr>
                <w:rStyle w:val="Hyperlink"/>
                <w:rFonts w:eastAsia="Times New Roman" w:cstheme="minorHAnsi"/>
                <w:kern w:val="36"/>
                <w:lang w:eastAsia="en-GB"/>
              </w:rPr>
              <w:t xml:space="preserve">Hypertension in adults: diagnosis and management </w:t>
            </w:r>
          </w:p>
          <w:p w14:paraId="61B84405" w14:textId="77777777" w:rsidR="00D72AE1" w:rsidRDefault="00D72AE1" w:rsidP="00D72AE1">
            <w:pPr>
              <w:rPr>
                <w:rFonts w:eastAsia="Times New Roman" w:cstheme="minorHAnsi"/>
                <w:color w:val="0E0E0E"/>
                <w:kern w:val="36"/>
                <w:lang w:eastAsia="en-GB"/>
              </w:rPr>
            </w:pPr>
            <w:r w:rsidRPr="009A7712">
              <w:rPr>
                <w:rStyle w:val="Hyperlink"/>
                <w:rFonts w:eastAsia="Times New Roman" w:cstheme="minorHAnsi"/>
                <w:lang w:eastAsia="en-GB"/>
              </w:rPr>
              <w:t>NICE guideline [NG136]</w:t>
            </w:r>
            <w:r>
              <w:rPr>
                <w:rFonts w:eastAsia="Times New Roman" w:cstheme="minorHAnsi"/>
                <w:color w:val="0E0E0E"/>
                <w:kern w:val="36"/>
                <w:lang w:eastAsia="en-GB"/>
              </w:rPr>
              <w:fldChar w:fldCharType="end"/>
            </w:r>
          </w:p>
          <w:p w14:paraId="75164E1A" w14:textId="77777777" w:rsidR="00D72AE1" w:rsidRDefault="00D72AE1" w:rsidP="00D72AE1">
            <w:pPr>
              <w:spacing w:line="240" w:lineRule="auto"/>
            </w:pPr>
          </w:p>
          <w:p w14:paraId="73BF36ED" w14:textId="77777777" w:rsidR="00D72AE1" w:rsidRDefault="005C1A2C" w:rsidP="00D72AE1">
            <w:pPr>
              <w:spacing w:line="240" w:lineRule="auto"/>
            </w:pPr>
            <w:hyperlink r:id="rId13" w:history="1">
              <w:r w:rsidR="00D72AE1" w:rsidRPr="009A7712">
                <w:rPr>
                  <w:rStyle w:val="Hyperlink"/>
                </w:rPr>
                <w:t>Clinical Knowledge Summaries – hypertension</w:t>
              </w:r>
            </w:hyperlink>
          </w:p>
          <w:p w14:paraId="09AB0921" w14:textId="77777777" w:rsidR="00D72AE1" w:rsidRDefault="00D72AE1" w:rsidP="00D72AE1">
            <w:pPr>
              <w:spacing w:line="240" w:lineRule="auto"/>
            </w:pPr>
          </w:p>
          <w:p w14:paraId="0189E12D" w14:textId="77777777" w:rsidR="00D72AE1" w:rsidRDefault="005C1A2C" w:rsidP="00D72AE1">
            <w:pPr>
              <w:spacing w:line="240" w:lineRule="auto"/>
            </w:pPr>
            <w:hyperlink r:id="rId14" w:history="1">
              <w:r w:rsidR="00D72AE1" w:rsidRPr="003A7345">
                <w:rPr>
                  <w:rStyle w:val="Hyperlink"/>
                </w:rPr>
                <w:t>Academic Health Science Network (AHSN) Hypertension – Managing High Blood Pressure and Cardiovascular Risk</w:t>
              </w:r>
            </w:hyperlink>
            <w:r w:rsidR="00D72AE1" w:rsidRPr="003A7345">
              <w:t xml:space="preserve"> </w:t>
            </w:r>
          </w:p>
          <w:p w14:paraId="219038F1" w14:textId="77777777" w:rsidR="00D72AE1" w:rsidRDefault="00D72AE1" w:rsidP="00D72AE1">
            <w:pPr>
              <w:spacing w:line="240" w:lineRule="auto"/>
            </w:pPr>
          </w:p>
          <w:p w14:paraId="34E534DE" w14:textId="77777777" w:rsidR="00D72AE1" w:rsidRDefault="005C1A2C" w:rsidP="00D72AE1">
            <w:hyperlink r:id="rId15" w:history="1">
              <w:r w:rsidR="00D72AE1" w:rsidRPr="000F1FE2">
                <w:rPr>
                  <w:rStyle w:val="Hyperlink"/>
                </w:rPr>
                <w:t>AHSN Multi-morbidity tool – remote consultation protocol</w:t>
              </w:r>
            </w:hyperlink>
          </w:p>
          <w:p w14:paraId="5829FA48" w14:textId="77777777" w:rsidR="00D72AE1" w:rsidRDefault="00D72AE1" w:rsidP="00D72AE1"/>
          <w:p w14:paraId="5D73853E" w14:textId="77777777" w:rsidR="00D72AE1" w:rsidRPr="000F1FE2" w:rsidRDefault="005C1A2C" w:rsidP="00D72AE1">
            <w:pPr>
              <w:spacing w:line="240" w:lineRule="auto"/>
            </w:pPr>
            <w:hyperlink r:id="rId16" w:history="1">
              <w:r w:rsidR="00D72AE1" w:rsidRPr="000F1FE2">
                <w:rPr>
                  <w:rStyle w:val="Hyperlink"/>
                </w:rPr>
                <w:t>AHSN – digital resources for hypertension (patient centred)</w:t>
              </w:r>
            </w:hyperlink>
          </w:p>
          <w:p w14:paraId="33CB7F07" w14:textId="77777777" w:rsidR="00D72AE1" w:rsidRDefault="00D72AE1" w:rsidP="00D72AE1"/>
          <w:p w14:paraId="20D511C7" w14:textId="2C559323" w:rsidR="00D72AE1" w:rsidRDefault="005C1A2C" w:rsidP="00D72AE1">
            <w:pPr>
              <w:spacing w:line="240" w:lineRule="auto"/>
              <w:rPr>
                <w:rStyle w:val="Hyperlink"/>
              </w:rPr>
            </w:pPr>
            <w:hyperlink r:id="rId17" w:history="1">
              <w:r w:rsidR="00D72AE1" w:rsidRPr="000F1FE2">
                <w:rPr>
                  <w:rStyle w:val="Hyperlink"/>
                </w:rPr>
                <w:t>NHS community pharmacy hypertension case-finding advanced service (NHS Community Pharmacy Blood Pressure Check Service)</w:t>
              </w:r>
            </w:hyperlink>
          </w:p>
          <w:p w14:paraId="69FA7463" w14:textId="484FEF87" w:rsidR="00C960AB" w:rsidRDefault="00C960AB" w:rsidP="00D72AE1">
            <w:pPr>
              <w:spacing w:line="240" w:lineRule="auto"/>
              <w:rPr>
                <w:rStyle w:val="Hyperlink"/>
              </w:rPr>
            </w:pPr>
          </w:p>
          <w:p w14:paraId="3DA4E7A8" w14:textId="15BA95DE" w:rsidR="00C960AB" w:rsidRDefault="00C960AB" w:rsidP="00D72AE1">
            <w:pPr>
              <w:spacing w:line="240" w:lineRule="auto"/>
              <w:rPr>
                <w:u w:val="single"/>
              </w:rPr>
            </w:pPr>
            <w:r w:rsidRPr="00C960AB">
              <w:rPr>
                <w:u w:val="single"/>
              </w:rPr>
              <w:t xml:space="preserve">AHSN/UCL </w:t>
            </w:r>
            <w:r>
              <w:rPr>
                <w:u w:val="single"/>
              </w:rPr>
              <w:t>P</w:t>
            </w:r>
            <w:r w:rsidRPr="00C960AB">
              <w:rPr>
                <w:u w:val="single"/>
              </w:rPr>
              <w:t>artners hypertension search</w:t>
            </w:r>
            <w:r>
              <w:rPr>
                <w:u w:val="single"/>
              </w:rPr>
              <w:t xml:space="preserve"> for EMIS Web</w:t>
            </w:r>
          </w:p>
          <w:p w14:paraId="05577201" w14:textId="06BD4B30" w:rsidR="00C960AB" w:rsidRDefault="00C960AB" w:rsidP="00D72AE1">
            <w:pPr>
              <w:spacing w:line="240" w:lineRule="auto"/>
              <w:rPr>
                <w:u w:val="single"/>
              </w:rPr>
            </w:pPr>
          </w:p>
          <w:p w14:paraId="26FA141B" w14:textId="38096AD0" w:rsidR="00C960AB" w:rsidRPr="00C960AB" w:rsidRDefault="00C960AB" w:rsidP="00D72AE1">
            <w:pPr>
              <w:spacing w:line="240" w:lineRule="auto"/>
              <w:rPr>
                <w:u w:val="single"/>
              </w:rPr>
            </w:pPr>
            <w:r>
              <w:rPr>
                <w:u w:val="single"/>
              </w:rPr>
              <w:object w:dxaOrig="1508" w:dyaOrig="984" w14:anchorId="006A42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5pt;height:33.75pt" o:ole="">
                  <v:imagedata r:id="rId18" o:title=""/>
                </v:shape>
                <o:OLEObject Type="Embed" ProgID="Package" ShapeID="_x0000_i1025" DrawAspect="Icon" ObjectID="_1720440953" r:id="rId19"/>
              </w:object>
            </w:r>
          </w:p>
          <w:p w14:paraId="0DF29894" w14:textId="77777777" w:rsidR="00D72AE1" w:rsidRPr="003A7345" w:rsidRDefault="00D72AE1" w:rsidP="00D72AE1">
            <w:pPr>
              <w:spacing w:line="240" w:lineRule="auto"/>
            </w:pPr>
          </w:p>
          <w:p w14:paraId="2ED4113A" w14:textId="77777777" w:rsidR="00D72AE1" w:rsidRDefault="00D72AE1" w:rsidP="00D72AE1">
            <w:pPr>
              <w:rPr>
                <w:b/>
                <w:bCs/>
              </w:rPr>
            </w:pPr>
            <w:r w:rsidRPr="00275AE6">
              <w:rPr>
                <w:b/>
                <w:bCs/>
              </w:rPr>
              <w:t>Local</w:t>
            </w:r>
            <w:r>
              <w:rPr>
                <w:b/>
                <w:bCs/>
              </w:rPr>
              <w:t xml:space="preserve"> - North Cumbria and North of England Commissioning Support (NECS)</w:t>
            </w:r>
          </w:p>
          <w:p w14:paraId="18A59F09" w14:textId="77777777" w:rsidR="00D72AE1" w:rsidRPr="00275AE6" w:rsidRDefault="00D72AE1" w:rsidP="00D72AE1">
            <w:pPr>
              <w:pStyle w:val="ListParagraph"/>
              <w:numPr>
                <w:ilvl w:val="0"/>
                <w:numId w:val="4"/>
              </w:numPr>
            </w:pPr>
            <w:proofErr w:type="spellStart"/>
            <w:r w:rsidRPr="00275AE6">
              <w:t>Ardens</w:t>
            </w:r>
            <w:proofErr w:type="spellEnd"/>
            <w:r w:rsidRPr="00275AE6">
              <w:t xml:space="preserve"> searches (where available)</w:t>
            </w:r>
          </w:p>
          <w:p w14:paraId="24D2E241" w14:textId="77777777" w:rsidR="00D72AE1" w:rsidRPr="000F1FE2" w:rsidRDefault="00D72AE1" w:rsidP="00D72AE1">
            <w:pPr>
              <w:pStyle w:val="ListParagraph"/>
              <w:numPr>
                <w:ilvl w:val="0"/>
                <w:numId w:val="4"/>
              </w:numPr>
            </w:pPr>
            <w:r w:rsidRPr="000F1FE2">
              <w:t>Cumbria Enterprise Resource Searches</w:t>
            </w:r>
          </w:p>
          <w:p w14:paraId="26958EC7" w14:textId="77777777" w:rsidR="00D72AE1" w:rsidRDefault="00D72AE1" w:rsidP="00D72AE1">
            <w:pPr>
              <w:rPr>
                <w:b/>
                <w:bCs/>
              </w:rPr>
            </w:pPr>
          </w:p>
          <w:p w14:paraId="529331B9" w14:textId="2E8E71C2" w:rsidR="00D72AE1" w:rsidRDefault="00D72AE1" w:rsidP="00D72AE1">
            <w:pPr>
              <w:rPr>
                <w:b/>
                <w:bCs/>
              </w:rPr>
            </w:pPr>
            <w:r w:rsidRPr="00275AE6">
              <w:rPr>
                <w:b/>
                <w:bCs/>
              </w:rPr>
              <w:t xml:space="preserve">Other </w:t>
            </w:r>
            <w:r>
              <w:rPr>
                <w:b/>
                <w:bCs/>
              </w:rPr>
              <w:t>organisations – Prescribing Quality, Innovation, Productivity &amp; Prevention (</w:t>
            </w:r>
            <w:proofErr w:type="spellStart"/>
            <w:r>
              <w:rPr>
                <w:b/>
                <w:bCs/>
              </w:rPr>
              <w:t>PrescQIPP</w:t>
            </w:r>
            <w:proofErr w:type="spellEnd"/>
            <w:r>
              <w:rPr>
                <w:b/>
                <w:bCs/>
              </w:rPr>
              <w:t xml:space="preserve">) </w:t>
            </w:r>
            <w:proofErr w:type="gramStart"/>
            <w:r>
              <w:rPr>
                <w:b/>
                <w:bCs/>
              </w:rPr>
              <w:t>other  etc.</w:t>
            </w:r>
            <w:proofErr w:type="gramEnd"/>
            <w:r>
              <w:rPr>
                <w:b/>
                <w:bCs/>
              </w:rPr>
              <w:t>)</w:t>
            </w:r>
          </w:p>
          <w:p w14:paraId="73E76058" w14:textId="77777777" w:rsidR="00D72AE1" w:rsidRDefault="005C1A2C" w:rsidP="00D72AE1">
            <w:pPr>
              <w:spacing w:line="240" w:lineRule="auto"/>
            </w:pPr>
            <w:hyperlink r:id="rId20" w:history="1">
              <w:proofErr w:type="spellStart"/>
              <w:r w:rsidR="00D72AE1" w:rsidRPr="007C1A28">
                <w:rPr>
                  <w:rStyle w:val="Hyperlink"/>
                </w:rPr>
                <w:t>PrescQIPP</w:t>
              </w:r>
              <w:proofErr w:type="spellEnd"/>
              <w:r w:rsidR="00D72AE1" w:rsidRPr="007C1A28">
                <w:rPr>
                  <w:rStyle w:val="Hyperlink"/>
                </w:rPr>
                <w:t xml:space="preserve"> clinical masterclass hypertension update (login required, freely available to all clinicians in North Cumbria)</w:t>
              </w:r>
            </w:hyperlink>
            <w:r w:rsidR="00D72AE1">
              <w:t xml:space="preserve"> – see also accompanying video.</w:t>
            </w:r>
          </w:p>
          <w:p w14:paraId="0E67FD84" w14:textId="77777777" w:rsidR="00D72AE1" w:rsidRDefault="00D72AE1" w:rsidP="00D72AE1">
            <w:pPr>
              <w:spacing w:line="240" w:lineRule="auto"/>
            </w:pPr>
          </w:p>
          <w:p w14:paraId="1F719468" w14:textId="59909AC9" w:rsidR="00D72AE1" w:rsidRPr="00D72AE1" w:rsidRDefault="005C1A2C" w:rsidP="00D72AE1">
            <w:pPr>
              <w:spacing w:line="240" w:lineRule="auto"/>
            </w:pPr>
            <w:hyperlink r:id="rId21" w:history="1">
              <w:r w:rsidR="00D72AE1" w:rsidRPr="00812196">
                <w:rPr>
                  <w:rStyle w:val="Hyperlink"/>
                </w:rPr>
                <w:t>Hypertension Guidance for Primary Care in South-East London</w:t>
              </w:r>
            </w:hyperlink>
          </w:p>
        </w:tc>
      </w:tr>
    </w:tbl>
    <w:p w14:paraId="274164F5" w14:textId="77777777" w:rsidR="00D72AE1" w:rsidRDefault="00D72AE1">
      <w:r>
        <w:br w:type="page"/>
      </w:r>
    </w:p>
    <w:tbl>
      <w:tblPr>
        <w:tblStyle w:val="TableGrid"/>
        <w:tblW w:w="0" w:type="auto"/>
        <w:tblLook w:val="04A0" w:firstRow="1" w:lastRow="0" w:firstColumn="1" w:lastColumn="0" w:noHBand="0" w:noVBand="1"/>
      </w:tblPr>
      <w:tblGrid>
        <w:gridCol w:w="1413"/>
        <w:gridCol w:w="2693"/>
        <w:gridCol w:w="3827"/>
        <w:gridCol w:w="7455"/>
      </w:tblGrid>
      <w:tr w:rsidR="00D72AE1" w14:paraId="0CB99B27" w14:textId="77777777" w:rsidTr="008229F8">
        <w:tc>
          <w:tcPr>
            <w:tcW w:w="4106" w:type="dxa"/>
            <w:gridSpan w:val="2"/>
          </w:tcPr>
          <w:p w14:paraId="450D6F29" w14:textId="77777777" w:rsidR="00D72AE1" w:rsidRDefault="00D72AE1" w:rsidP="00D72AE1">
            <w:pPr>
              <w:pStyle w:val="ListParagraph"/>
              <w:spacing w:line="240" w:lineRule="auto"/>
              <w:ind w:left="360"/>
              <w:rPr>
                <w:rFonts w:cs="Arial"/>
                <w:b/>
                <w:bCs/>
              </w:rPr>
            </w:pPr>
            <w:r w:rsidRPr="00275AE6">
              <w:rPr>
                <w:rFonts w:cs="Arial"/>
                <w:b/>
                <w:bCs/>
              </w:rPr>
              <w:lastRenderedPageBreak/>
              <w:t>Activity</w:t>
            </w:r>
          </w:p>
          <w:p w14:paraId="2F6E4E5D" w14:textId="77777777" w:rsidR="00D72AE1" w:rsidRDefault="00D72AE1" w:rsidP="00D72AE1">
            <w:pPr>
              <w:spacing w:line="240" w:lineRule="auto"/>
              <w:contextualSpacing/>
              <w:rPr>
                <w:rFonts w:eastAsia="Times New Roman" w:cs="Arial"/>
                <w:lang w:eastAsia="en-GB"/>
              </w:rPr>
            </w:pPr>
          </w:p>
        </w:tc>
        <w:tc>
          <w:tcPr>
            <w:tcW w:w="3827" w:type="dxa"/>
          </w:tcPr>
          <w:p w14:paraId="35C110CA" w14:textId="77777777" w:rsidR="00D72AE1" w:rsidRDefault="00D72AE1" w:rsidP="00C07788">
            <w:pPr>
              <w:spacing w:line="240" w:lineRule="auto"/>
              <w:contextualSpacing/>
              <w:rPr>
                <w:rFonts w:eastAsia="Times New Roman" w:cs="Arial"/>
                <w:lang w:eastAsia="en-GB"/>
              </w:rPr>
            </w:pPr>
            <w:r w:rsidRPr="00275AE6">
              <w:rPr>
                <w:b/>
                <w:bCs/>
              </w:rPr>
              <w:t>Indicators (National and local)</w:t>
            </w:r>
          </w:p>
        </w:tc>
        <w:tc>
          <w:tcPr>
            <w:tcW w:w="7455" w:type="dxa"/>
          </w:tcPr>
          <w:p w14:paraId="4AADE867" w14:textId="3B699454" w:rsidR="00D72AE1" w:rsidRDefault="00D72AE1" w:rsidP="00C07788">
            <w:pPr>
              <w:spacing w:line="240" w:lineRule="auto"/>
              <w:contextualSpacing/>
              <w:rPr>
                <w:rFonts w:eastAsia="Times New Roman" w:cs="Arial"/>
                <w:lang w:eastAsia="en-GB"/>
              </w:rPr>
            </w:pPr>
            <w:r w:rsidRPr="00275AE6">
              <w:rPr>
                <w:b/>
                <w:bCs/>
              </w:rPr>
              <w:t>Resources</w:t>
            </w:r>
            <w:r>
              <w:rPr>
                <w:b/>
                <w:bCs/>
              </w:rPr>
              <w:t xml:space="preserve"> *continued page 4-5*</w:t>
            </w:r>
          </w:p>
        </w:tc>
      </w:tr>
      <w:tr w:rsidR="00D72AE1" w14:paraId="3D6A66C2" w14:textId="77777777" w:rsidTr="00CF1F34">
        <w:trPr>
          <w:trHeight w:val="9078"/>
        </w:trPr>
        <w:tc>
          <w:tcPr>
            <w:tcW w:w="1413" w:type="dxa"/>
            <w:vAlign w:val="center"/>
          </w:tcPr>
          <w:p w14:paraId="4781D194" w14:textId="10CD78A1" w:rsidR="00D72AE1" w:rsidRPr="00275AE6" w:rsidRDefault="00D72AE1" w:rsidP="00D72AE1">
            <w:pPr>
              <w:pStyle w:val="ListParagraph"/>
              <w:spacing w:line="240" w:lineRule="auto"/>
              <w:ind w:left="360"/>
              <w:rPr>
                <w:rFonts w:cs="Arial"/>
                <w:b/>
                <w:bCs/>
              </w:rPr>
            </w:pPr>
            <w:r w:rsidRPr="005C560F">
              <w:rPr>
                <w:b/>
                <w:bCs/>
              </w:rPr>
              <w:t>Lipids</w:t>
            </w:r>
          </w:p>
        </w:tc>
        <w:tc>
          <w:tcPr>
            <w:tcW w:w="2693" w:type="dxa"/>
          </w:tcPr>
          <w:p w14:paraId="00439280" w14:textId="1D8A74ED" w:rsidR="00D72AE1" w:rsidRDefault="00D72AE1" w:rsidP="00D72AE1">
            <w:pPr>
              <w:numPr>
                <w:ilvl w:val="0"/>
                <w:numId w:val="5"/>
              </w:numPr>
              <w:spacing w:after="200" w:line="240" w:lineRule="auto"/>
              <w:contextualSpacing/>
              <w:rPr>
                <w:rFonts w:cs="Arial"/>
              </w:rPr>
            </w:pPr>
            <w:r w:rsidRPr="005C560F">
              <w:rPr>
                <w:rFonts w:cs="Arial"/>
              </w:rPr>
              <w:t>Target priority patient groups e</w:t>
            </w:r>
            <w:r>
              <w:rPr>
                <w:rFonts w:cs="Arial"/>
              </w:rPr>
              <w:t>.</w:t>
            </w:r>
            <w:r w:rsidRPr="005C560F">
              <w:rPr>
                <w:rFonts w:cs="Arial"/>
              </w:rPr>
              <w:t>g.,</w:t>
            </w:r>
            <w:r>
              <w:rPr>
                <w:rFonts w:cs="Arial"/>
              </w:rPr>
              <w:t xml:space="preserve"> familial hypercholesterolaemia</w:t>
            </w:r>
            <w:r w:rsidRPr="005C560F">
              <w:rPr>
                <w:rFonts w:cs="Arial"/>
              </w:rPr>
              <w:t>, CKD, diabetes.</w:t>
            </w:r>
          </w:p>
          <w:p w14:paraId="63B4690F" w14:textId="77777777" w:rsidR="00D72AE1" w:rsidRPr="005C560F" w:rsidRDefault="00D72AE1" w:rsidP="00D72AE1">
            <w:pPr>
              <w:spacing w:after="200" w:line="240" w:lineRule="auto"/>
              <w:ind w:left="360"/>
              <w:contextualSpacing/>
              <w:rPr>
                <w:rFonts w:cs="Arial"/>
              </w:rPr>
            </w:pPr>
          </w:p>
          <w:p w14:paraId="3B57DD5E" w14:textId="1B2F50CC" w:rsidR="00D72AE1" w:rsidRDefault="00D72AE1" w:rsidP="00D72AE1">
            <w:pPr>
              <w:numPr>
                <w:ilvl w:val="0"/>
                <w:numId w:val="5"/>
              </w:numPr>
              <w:spacing w:after="200" w:line="240" w:lineRule="auto"/>
              <w:contextualSpacing/>
              <w:rPr>
                <w:rFonts w:cs="Arial"/>
              </w:rPr>
            </w:pPr>
            <w:r w:rsidRPr="005C560F">
              <w:rPr>
                <w:rFonts w:cs="Arial"/>
              </w:rPr>
              <w:t>Explore lifestyle and statin treatments with patients using shared decision-making tools.</w:t>
            </w:r>
          </w:p>
          <w:p w14:paraId="013B6E9E" w14:textId="77777777" w:rsidR="00D72AE1" w:rsidRPr="005C560F" w:rsidRDefault="00D72AE1" w:rsidP="00D72AE1">
            <w:pPr>
              <w:spacing w:after="200" w:line="240" w:lineRule="auto"/>
              <w:contextualSpacing/>
              <w:rPr>
                <w:rFonts w:cs="Arial"/>
              </w:rPr>
            </w:pPr>
          </w:p>
          <w:p w14:paraId="34D420B7" w14:textId="08920193" w:rsidR="00D72AE1" w:rsidRDefault="00D72AE1" w:rsidP="00D72AE1">
            <w:pPr>
              <w:numPr>
                <w:ilvl w:val="0"/>
                <w:numId w:val="5"/>
              </w:numPr>
              <w:spacing w:line="240" w:lineRule="auto"/>
              <w:contextualSpacing/>
              <w:rPr>
                <w:rFonts w:cs="Arial"/>
              </w:rPr>
            </w:pPr>
            <w:r w:rsidRPr="005C560F">
              <w:rPr>
                <w:rFonts w:cs="Arial"/>
              </w:rPr>
              <w:t>For all patients, check lipid management follows guidelines at annual review, including dose and targets.</w:t>
            </w:r>
          </w:p>
          <w:p w14:paraId="65D5C13B" w14:textId="77777777" w:rsidR="00D72AE1" w:rsidRDefault="00D72AE1" w:rsidP="00D72AE1">
            <w:pPr>
              <w:pStyle w:val="ListParagraph"/>
              <w:rPr>
                <w:rFonts w:cs="Arial"/>
              </w:rPr>
            </w:pPr>
          </w:p>
          <w:p w14:paraId="5A51ED43" w14:textId="48F7CBDF" w:rsidR="00D72AE1" w:rsidRPr="00D72AE1" w:rsidRDefault="00D72AE1" w:rsidP="00D72AE1">
            <w:pPr>
              <w:numPr>
                <w:ilvl w:val="0"/>
                <w:numId w:val="5"/>
              </w:numPr>
              <w:spacing w:line="240" w:lineRule="auto"/>
              <w:contextualSpacing/>
              <w:rPr>
                <w:rFonts w:cs="Arial"/>
              </w:rPr>
            </w:pPr>
            <w:r w:rsidRPr="00D72AE1">
              <w:rPr>
                <w:rFonts w:cs="Arial"/>
              </w:rPr>
              <w:t>Optimise doses of current treatments to control cholesterol.</w:t>
            </w:r>
          </w:p>
        </w:tc>
        <w:tc>
          <w:tcPr>
            <w:tcW w:w="3827" w:type="dxa"/>
          </w:tcPr>
          <w:p w14:paraId="51E91B36" w14:textId="77777777" w:rsidR="00D72AE1" w:rsidRDefault="00D72AE1" w:rsidP="00D72AE1">
            <w:pPr>
              <w:rPr>
                <w:b/>
                <w:bCs/>
              </w:rPr>
            </w:pPr>
            <w:r w:rsidRPr="005A60BE">
              <w:rPr>
                <w:b/>
                <w:bCs/>
              </w:rPr>
              <w:t>Direct Enhanced Service (DES) Investment and Impact Fund (IIF) 2022-23</w:t>
            </w:r>
          </w:p>
          <w:p w14:paraId="76C5D3A3" w14:textId="4462A521" w:rsidR="00D72AE1" w:rsidRDefault="00D72AE1" w:rsidP="00D72AE1">
            <w:pPr>
              <w:pStyle w:val="ListParagraph"/>
              <w:numPr>
                <w:ilvl w:val="0"/>
                <w:numId w:val="6"/>
              </w:numPr>
            </w:pPr>
            <w:r w:rsidRPr="005C560F">
              <w:rPr>
                <w:b/>
                <w:bCs/>
              </w:rPr>
              <w:t>CVD-03</w:t>
            </w:r>
            <w:r>
              <w:t xml:space="preserve"> </w:t>
            </w:r>
            <w:r w:rsidRPr="005C560F">
              <w:t>Percentage of patients aged between 25 and 84 years and with a CVD risk score (QRISK2 or 3) greater than 20% who are currently treated with statins</w:t>
            </w:r>
          </w:p>
          <w:p w14:paraId="1765C6B8" w14:textId="77777777" w:rsidR="00D72AE1" w:rsidRDefault="00D72AE1" w:rsidP="00D72AE1">
            <w:pPr>
              <w:pStyle w:val="ListParagraph"/>
            </w:pPr>
          </w:p>
          <w:p w14:paraId="1E54F912" w14:textId="77777777" w:rsidR="00D72AE1" w:rsidRDefault="00D72AE1" w:rsidP="00D72AE1">
            <w:pPr>
              <w:pStyle w:val="ListParagraph"/>
              <w:numPr>
                <w:ilvl w:val="0"/>
                <w:numId w:val="6"/>
              </w:numPr>
            </w:pPr>
            <w:r w:rsidRPr="005C560F">
              <w:rPr>
                <w:b/>
                <w:bCs/>
              </w:rPr>
              <w:t>CVD-04</w:t>
            </w:r>
            <w:r>
              <w:t xml:space="preserve"> </w:t>
            </w:r>
            <w:r w:rsidRPr="005C560F">
              <w:t>Percentage of patients aged 29 and under with a total cholesterol greater than 7.5 OR aged 30 and over with a total cholesterol greater than 9.0 who have been referred for assessment for familial hypercholesterolaemia</w:t>
            </w:r>
            <w:r>
              <w:t>.</w:t>
            </w:r>
          </w:p>
          <w:p w14:paraId="3CE3EDE6" w14:textId="77777777" w:rsidR="00D72AE1" w:rsidRDefault="00D72AE1" w:rsidP="00D72AE1">
            <w:pPr>
              <w:rPr>
                <w:b/>
                <w:bCs/>
              </w:rPr>
            </w:pPr>
          </w:p>
          <w:p w14:paraId="0F2A598A" w14:textId="3B4EAC4D" w:rsidR="00D72AE1" w:rsidRDefault="00D72AE1" w:rsidP="00D72AE1">
            <w:pPr>
              <w:rPr>
                <w:b/>
                <w:bCs/>
              </w:rPr>
            </w:pPr>
            <w:r w:rsidRPr="005A60BE">
              <w:rPr>
                <w:b/>
                <w:bCs/>
              </w:rPr>
              <w:t>North Cumbria Improvement and Integration Incentive Scheme (NCIIIS)</w:t>
            </w:r>
          </w:p>
          <w:p w14:paraId="66B9B376" w14:textId="77777777" w:rsidR="00D72AE1" w:rsidRPr="005C560F" w:rsidRDefault="00D72AE1" w:rsidP="00D72AE1">
            <w:pPr>
              <w:pStyle w:val="ListParagraph"/>
              <w:numPr>
                <w:ilvl w:val="0"/>
                <w:numId w:val="7"/>
              </w:numPr>
              <w:rPr>
                <w:b/>
                <w:bCs/>
              </w:rPr>
            </w:pPr>
            <w:r>
              <w:t>Percentage of patients</w:t>
            </w:r>
            <w:r w:rsidRPr="005A60BE">
              <w:t xml:space="preserve"> with Q</w:t>
            </w:r>
            <w:r>
              <w:t>RISK</w:t>
            </w:r>
            <w:r w:rsidRPr="005A60BE">
              <w:t xml:space="preserve"> above 10% consulted for a holistic CVD assessment (BP, pulse, weight, Atrial Fibrillation, Diabetes, smoking, Lipids) and onward referral to appropriate services</w:t>
            </w:r>
            <w:r>
              <w:t xml:space="preserve"> if necessary.</w:t>
            </w:r>
          </w:p>
          <w:p w14:paraId="1407FCA8" w14:textId="77777777" w:rsidR="00D72AE1" w:rsidRPr="00275AE6" w:rsidRDefault="00D72AE1" w:rsidP="00C07788">
            <w:pPr>
              <w:spacing w:line="240" w:lineRule="auto"/>
              <w:contextualSpacing/>
              <w:rPr>
                <w:b/>
                <w:bCs/>
              </w:rPr>
            </w:pPr>
          </w:p>
        </w:tc>
        <w:tc>
          <w:tcPr>
            <w:tcW w:w="7455" w:type="dxa"/>
          </w:tcPr>
          <w:p w14:paraId="3BCA195E" w14:textId="77777777" w:rsidR="00D72AE1" w:rsidRPr="00943B5C" w:rsidRDefault="00D72AE1" w:rsidP="00D72AE1">
            <w:pPr>
              <w:rPr>
                <w:b/>
                <w:bCs/>
                <w:u w:val="single"/>
              </w:rPr>
            </w:pPr>
            <w:r w:rsidRPr="00943B5C">
              <w:rPr>
                <w:b/>
                <w:bCs/>
                <w:u w:val="single"/>
              </w:rPr>
              <w:t>General guidelines</w:t>
            </w:r>
          </w:p>
          <w:p w14:paraId="3FA6BA72" w14:textId="77777777" w:rsidR="00D72AE1" w:rsidRDefault="00D72AE1" w:rsidP="00D72AE1">
            <w:pPr>
              <w:rPr>
                <w:b/>
                <w:bCs/>
              </w:rPr>
            </w:pPr>
            <w:r w:rsidRPr="00275AE6">
              <w:rPr>
                <w:b/>
                <w:bCs/>
              </w:rPr>
              <w:t>National</w:t>
            </w:r>
            <w:r>
              <w:rPr>
                <w:b/>
                <w:bCs/>
              </w:rPr>
              <w:t xml:space="preserve"> (NICE, AHSN etc.)</w:t>
            </w:r>
          </w:p>
          <w:p w14:paraId="7A4B81B3" w14:textId="77777777" w:rsidR="00D72AE1" w:rsidRDefault="005C1A2C" w:rsidP="00D72AE1">
            <w:pPr>
              <w:spacing w:line="240" w:lineRule="auto"/>
            </w:pPr>
            <w:hyperlink r:id="rId22" w:history="1">
              <w:r w:rsidR="00D72AE1" w:rsidRPr="002F1C63">
                <w:rPr>
                  <w:rStyle w:val="Hyperlink"/>
                </w:rPr>
                <w:t>NICE CG181 Guideline (last updated 2016)</w:t>
              </w:r>
            </w:hyperlink>
          </w:p>
          <w:p w14:paraId="3DBBAB82" w14:textId="77777777" w:rsidR="00D72AE1" w:rsidRDefault="00D72AE1" w:rsidP="00D72AE1">
            <w:pPr>
              <w:spacing w:line="240" w:lineRule="auto"/>
            </w:pPr>
          </w:p>
          <w:p w14:paraId="63AF8140" w14:textId="77777777" w:rsidR="00D72AE1" w:rsidRPr="00F176C3" w:rsidRDefault="005C1A2C" w:rsidP="00D72AE1">
            <w:pPr>
              <w:spacing w:line="240" w:lineRule="auto"/>
            </w:pPr>
            <w:hyperlink r:id="rId23" w:history="1">
              <w:r w:rsidR="00D72AE1" w:rsidRPr="00F176C3">
                <w:rPr>
                  <w:rStyle w:val="Hyperlink"/>
                </w:rPr>
                <w:t>Summary of National Guidance for Lipid Management for Primary and Secondary Prevention of CVD</w:t>
              </w:r>
            </w:hyperlink>
          </w:p>
          <w:p w14:paraId="5EFE6B16" w14:textId="77777777" w:rsidR="00D72AE1" w:rsidRDefault="00D72AE1" w:rsidP="00D72AE1">
            <w:pPr>
              <w:spacing w:line="240" w:lineRule="auto"/>
            </w:pPr>
          </w:p>
          <w:p w14:paraId="615F07FA" w14:textId="77777777" w:rsidR="00D72AE1" w:rsidRDefault="005C1A2C" w:rsidP="00D72AE1">
            <w:pPr>
              <w:spacing w:line="240" w:lineRule="auto"/>
            </w:pPr>
            <w:hyperlink r:id="rId24" w:history="1">
              <w:r w:rsidR="00D72AE1" w:rsidRPr="0042589B">
                <w:rPr>
                  <w:rStyle w:val="Hyperlink"/>
                </w:rPr>
                <w:t>Statin intolerance pathway</w:t>
              </w:r>
            </w:hyperlink>
          </w:p>
          <w:p w14:paraId="15C1EB9F" w14:textId="77777777" w:rsidR="00D72AE1" w:rsidRDefault="00D72AE1" w:rsidP="00D72AE1">
            <w:pPr>
              <w:spacing w:line="240" w:lineRule="auto"/>
            </w:pPr>
          </w:p>
          <w:p w14:paraId="4B78F885" w14:textId="77777777" w:rsidR="00D72AE1" w:rsidRPr="0042589B" w:rsidRDefault="005C1A2C" w:rsidP="00D72AE1">
            <w:pPr>
              <w:spacing w:line="240" w:lineRule="auto"/>
            </w:pPr>
            <w:hyperlink r:id="rId25" w:history="1">
              <w:r w:rsidR="00D72AE1" w:rsidRPr="0042589B">
                <w:rPr>
                  <w:rStyle w:val="Hyperlink"/>
                </w:rPr>
                <w:t>AHSN cardiovascular disease prevention – primary care resources</w:t>
              </w:r>
            </w:hyperlink>
            <w:r w:rsidR="00D72AE1" w:rsidRPr="0042589B">
              <w:t xml:space="preserve"> </w:t>
            </w:r>
          </w:p>
          <w:p w14:paraId="7AE2E446" w14:textId="77777777" w:rsidR="00D72AE1" w:rsidRPr="0042589B" w:rsidRDefault="00D72AE1" w:rsidP="00D72AE1">
            <w:pPr>
              <w:numPr>
                <w:ilvl w:val="0"/>
                <w:numId w:val="9"/>
              </w:numPr>
              <w:spacing w:line="240" w:lineRule="auto"/>
              <w:contextualSpacing/>
            </w:pPr>
            <w:r w:rsidRPr="0042589B">
              <w:t xml:space="preserve">Supporting resources for 22/23 PCN DES </w:t>
            </w:r>
          </w:p>
          <w:p w14:paraId="6D5C4916" w14:textId="77777777" w:rsidR="00D72AE1" w:rsidRPr="0042589B" w:rsidRDefault="00D72AE1" w:rsidP="00D72AE1">
            <w:pPr>
              <w:numPr>
                <w:ilvl w:val="0"/>
                <w:numId w:val="9"/>
              </w:numPr>
              <w:spacing w:line="240" w:lineRule="auto"/>
              <w:contextualSpacing/>
            </w:pPr>
            <w:proofErr w:type="spellStart"/>
            <w:r w:rsidRPr="0042589B">
              <w:t>Inclisiran</w:t>
            </w:r>
            <w:proofErr w:type="spellEnd"/>
            <w:r w:rsidRPr="0042589B">
              <w:t xml:space="preserve"> resources</w:t>
            </w:r>
          </w:p>
          <w:p w14:paraId="086CD458" w14:textId="77777777" w:rsidR="00D72AE1" w:rsidRPr="0042589B" w:rsidRDefault="00D72AE1" w:rsidP="00D72AE1">
            <w:pPr>
              <w:numPr>
                <w:ilvl w:val="0"/>
                <w:numId w:val="9"/>
              </w:numPr>
              <w:spacing w:line="240" w:lineRule="auto"/>
              <w:contextualSpacing/>
            </w:pPr>
            <w:r w:rsidRPr="0042589B">
              <w:t>PCSK9i resources</w:t>
            </w:r>
          </w:p>
          <w:p w14:paraId="521AF77A" w14:textId="77777777" w:rsidR="00D72AE1" w:rsidRPr="0042589B" w:rsidRDefault="00D72AE1" w:rsidP="00D72AE1">
            <w:pPr>
              <w:numPr>
                <w:ilvl w:val="0"/>
                <w:numId w:val="9"/>
              </w:numPr>
              <w:spacing w:line="240" w:lineRule="auto"/>
              <w:contextualSpacing/>
            </w:pPr>
            <w:r w:rsidRPr="0042589B">
              <w:t>Familial hypercholesterolaemia (FH) resources</w:t>
            </w:r>
          </w:p>
          <w:p w14:paraId="40BDF3FC" w14:textId="77777777" w:rsidR="00D72AE1" w:rsidRPr="0083101C" w:rsidRDefault="005C1A2C" w:rsidP="00D72AE1">
            <w:pPr>
              <w:spacing w:line="240" w:lineRule="auto"/>
            </w:pPr>
            <w:hyperlink r:id="rId26" w:history="1">
              <w:r w:rsidR="00D72AE1" w:rsidRPr="0083101C">
                <w:rPr>
                  <w:rStyle w:val="Hyperlink"/>
                </w:rPr>
                <w:t>AHSN lipid management pathway</w:t>
              </w:r>
            </w:hyperlink>
          </w:p>
          <w:p w14:paraId="5245DC4B" w14:textId="77777777" w:rsidR="00D72AE1" w:rsidRPr="0083101C" w:rsidRDefault="00D72AE1" w:rsidP="00D72AE1">
            <w:pPr>
              <w:numPr>
                <w:ilvl w:val="0"/>
                <w:numId w:val="10"/>
              </w:numPr>
              <w:spacing w:line="240" w:lineRule="auto"/>
              <w:contextualSpacing/>
            </w:pPr>
            <w:r w:rsidRPr="0083101C">
              <w:t xml:space="preserve">Statins, </w:t>
            </w:r>
          </w:p>
          <w:p w14:paraId="5D21099A" w14:textId="77777777" w:rsidR="00D72AE1" w:rsidRPr="0083101C" w:rsidRDefault="00D72AE1" w:rsidP="00D72AE1">
            <w:pPr>
              <w:numPr>
                <w:ilvl w:val="0"/>
                <w:numId w:val="10"/>
              </w:numPr>
              <w:spacing w:line="240" w:lineRule="auto"/>
              <w:contextualSpacing/>
            </w:pPr>
            <w:r w:rsidRPr="0083101C">
              <w:t xml:space="preserve">Ezetimibe, </w:t>
            </w:r>
          </w:p>
          <w:p w14:paraId="577A4969" w14:textId="77777777" w:rsidR="00D72AE1" w:rsidRPr="0083101C" w:rsidRDefault="00D72AE1" w:rsidP="00D72AE1">
            <w:pPr>
              <w:numPr>
                <w:ilvl w:val="0"/>
                <w:numId w:val="10"/>
              </w:numPr>
              <w:spacing w:line="240" w:lineRule="auto"/>
              <w:contextualSpacing/>
            </w:pPr>
            <w:proofErr w:type="spellStart"/>
            <w:r w:rsidRPr="0083101C">
              <w:t>Bempedoic</w:t>
            </w:r>
            <w:proofErr w:type="spellEnd"/>
            <w:r w:rsidRPr="0083101C">
              <w:t xml:space="preserve"> acid, </w:t>
            </w:r>
          </w:p>
          <w:p w14:paraId="095F33A3" w14:textId="77777777" w:rsidR="00D72AE1" w:rsidRPr="0083101C" w:rsidRDefault="00D72AE1" w:rsidP="00D72AE1">
            <w:pPr>
              <w:numPr>
                <w:ilvl w:val="0"/>
                <w:numId w:val="10"/>
              </w:numPr>
              <w:spacing w:line="240" w:lineRule="auto"/>
              <w:contextualSpacing/>
            </w:pPr>
            <w:proofErr w:type="spellStart"/>
            <w:r w:rsidRPr="0083101C">
              <w:t>Inclisiran</w:t>
            </w:r>
            <w:proofErr w:type="spellEnd"/>
            <w:r w:rsidRPr="0083101C">
              <w:t xml:space="preserve">, </w:t>
            </w:r>
          </w:p>
          <w:p w14:paraId="244CBCAC" w14:textId="77777777" w:rsidR="00D72AE1" w:rsidRDefault="00D72AE1" w:rsidP="00D72AE1">
            <w:pPr>
              <w:numPr>
                <w:ilvl w:val="0"/>
                <w:numId w:val="10"/>
              </w:numPr>
              <w:spacing w:line="240" w:lineRule="auto"/>
              <w:contextualSpacing/>
            </w:pPr>
            <w:r w:rsidRPr="0083101C">
              <w:t>PCSK9 inhibitors</w:t>
            </w:r>
          </w:p>
          <w:p w14:paraId="1CE4B53C" w14:textId="77777777" w:rsidR="00D72AE1" w:rsidRPr="008F690D" w:rsidRDefault="005C1A2C" w:rsidP="00D72AE1">
            <w:pPr>
              <w:spacing w:line="240" w:lineRule="auto"/>
            </w:pPr>
            <w:hyperlink r:id="rId27" w:history="1">
              <w:r w:rsidR="00D72AE1" w:rsidRPr="008F690D">
                <w:rPr>
                  <w:rStyle w:val="Hyperlink"/>
                </w:rPr>
                <w:t>Optimising Lipid Management (including familial hypercholesterolaemia)</w:t>
              </w:r>
            </w:hyperlink>
          </w:p>
          <w:p w14:paraId="0D0982D6" w14:textId="77777777" w:rsidR="00D72AE1" w:rsidRPr="008F690D" w:rsidRDefault="00D72AE1" w:rsidP="00D72AE1">
            <w:pPr>
              <w:numPr>
                <w:ilvl w:val="0"/>
                <w:numId w:val="11"/>
              </w:numPr>
              <w:spacing w:line="240" w:lineRule="auto"/>
              <w:contextualSpacing/>
            </w:pPr>
            <w:r w:rsidRPr="008F690D">
              <w:t>Standard operating procedure (SOP)</w:t>
            </w:r>
          </w:p>
          <w:p w14:paraId="40ECFC85" w14:textId="77777777" w:rsidR="00D72AE1" w:rsidRPr="008F690D" w:rsidRDefault="00D72AE1" w:rsidP="00D72AE1">
            <w:pPr>
              <w:numPr>
                <w:ilvl w:val="0"/>
                <w:numId w:val="11"/>
              </w:numPr>
              <w:spacing w:line="240" w:lineRule="auto"/>
              <w:contextualSpacing/>
            </w:pPr>
            <w:r w:rsidRPr="008F690D">
              <w:t>Handbook (a very comprehensive 30</w:t>
            </w:r>
            <w:r>
              <w:t>-page</w:t>
            </w:r>
            <w:r w:rsidRPr="008F690D">
              <w:t xml:space="preserve"> resource)</w:t>
            </w:r>
          </w:p>
          <w:p w14:paraId="5EA05DAB" w14:textId="77777777" w:rsidR="00D72AE1" w:rsidRPr="008F690D" w:rsidRDefault="00D72AE1" w:rsidP="00D72AE1">
            <w:pPr>
              <w:numPr>
                <w:ilvl w:val="0"/>
                <w:numId w:val="11"/>
              </w:numPr>
              <w:spacing w:line="240" w:lineRule="auto"/>
              <w:contextualSpacing/>
            </w:pPr>
            <w:r w:rsidRPr="008F690D">
              <w:t xml:space="preserve">Template patient letters, </w:t>
            </w:r>
          </w:p>
          <w:p w14:paraId="493663C7" w14:textId="568ABBA2" w:rsidR="00D72AE1" w:rsidRDefault="00D72AE1" w:rsidP="00D72AE1">
            <w:pPr>
              <w:numPr>
                <w:ilvl w:val="0"/>
                <w:numId w:val="11"/>
              </w:numPr>
              <w:spacing w:line="240" w:lineRule="auto"/>
              <w:contextualSpacing/>
            </w:pPr>
            <w:r w:rsidRPr="008F690D">
              <w:t>Clinical Digital Resource Collaborative (CDRC) – EMIS searches and templates</w:t>
            </w:r>
          </w:p>
          <w:p w14:paraId="4CDD119E" w14:textId="2315E2F2" w:rsidR="00C960AB" w:rsidRDefault="00C960AB" w:rsidP="00C960AB">
            <w:pPr>
              <w:spacing w:line="240" w:lineRule="auto"/>
              <w:contextualSpacing/>
              <w:rPr>
                <w:u w:val="single"/>
              </w:rPr>
            </w:pPr>
            <w:r w:rsidRPr="00C960AB">
              <w:rPr>
                <w:u w:val="single"/>
              </w:rPr>
              <w:t>AHSN/UCL Partners EMIS Web Searches</w:t>
            </w:r>
          </w:p>
          <w:p w14:paraId="19B03056" w14:textId="14F25987" w:rsidR="00C960AB" w:rsidRPr="00C960AB" w:rsidRDefault="00CF1F34" w:rsidP="00C960AB">
            <w:pPr>
              <w:spacing w:line="240" w:lineRule="auto"/>
              <w:contextualSpacing/>
              <w:rPr>
                <w:u w:val="single"/>
              </w:rPr>
            </w:pPr>
            <w:r>
              <w:rPr>
                <w:u w:val="single"/>
              </w:rPr>
              <w:object w:dxaOrig="1508" w:dyaOrig="984" w14:anchorId="2E0391E6">
                <v:shape id="_x0000_i1026" type="#_x0000_t75" style="width:75pt;height:48.75pt" o:ole="">
                  <v:imagedata r:id="rId28" o:title=""/>
                </v:shape>
                <o:OLEObject Type="Embed" ProgID="Package" ShapeID="_x0000_i1026" DrawAspect="Icon" ObjectID="_1720440954" r:id="rId29"/>
              </w:object>
            </w:r>
            <w:r>
              <w:rPr>
                <w:u w:val="single"/>
              </w:rPr>
              <w:object w:dxaOrig="1508" w:dyaOrig="984" w14:anchorId="5A069F0A">
                <v:shape id="_x0000_i1027" type="#_x0000_t75" style="width:75pt;height:48.75pt" o:ole="">
                  <v:imagedata r:id="rId30" o:title=""/>
                </v:shape>
                <o:OLEObject Type="Embed" ProgID="Package" ShapeID="_x0000_i1027" DrawAspect="Icon" ObjectID="_1720440955" r:id="rId31"/>
              </w:object>
            </w:r>
            <w:r>
              <w:rPr>
                <w:u w:val="single"/>
              </w:rPr>
              <w:object w:dxaOrig="1508" w:dyaOrig="984" w14:anchorId="3061501C">
                <v:shape id="_x0000_i1028" type="#_x0000_t75" style="width:75pt;height:48.75pt" o:ole="">
                  <v:imagedata r:id="rId32" o:title=""/>
                </v:shape>
                <o:OLEObject Type="Embed" ProgID="Package" ShapeID="_x0000_i1028" DrawAspect="Icon" ObjectID="_1720440956" r:id="rId33"/>
              </w:object>
            </w:r>
          </w:p>
          <w:p w14:paraId="45D6188E" w14:textId="77777777" w:rsidR="00C960AB" w:rsidRDefault="00C960AB" w:rsidP="00C07788">
            <w:pPr>
              <w:spacing w:line="240" w:lineRule="auto"/>
              <w:contextualSpacing/>
              <w:rPr>
                <w:b/>
                <w:bCs/>
              </w:rPr>
            </w:pPr>
          </w:p>
          <w:p w14:paraId="5678E267" w14:textId="77777777" w:rsidR="00C960AB" w:rsidRDefault="00C960AB" w:rsidP="00C07788">
            <w:pPr>
              <w:spacing w:line="240" w:lineRule="auto"/>
              <w:contextualSpacing/>
              <w:rPr>
                <w:b/>
                <w:bCs/>
              </w:rPr>
            </w:pPr>
          </w:p>
          <w:p w14:paraId="1174804B" w14:textId="7D40ED7B" w:rsidR="00C960AB" w:rsidRPr="00275AE6" w:rsidRDefault="00C960AB" w:rsidP="00C07788">
            <w:pPr>
              <w:spacing w:line="240" w:lineRule="auto"/>
              <w:contextualSpacing/>
              <w:rPr>
                <w:b/>
                <w:bCs/>
              </w:rPr>
            </w:pPr>
          </w:p>
        </w:tc>
      </w:tr>
    </w:tbl>
    <w:p w14:paraId="6303211E" w14:textId="77777777" w:rsidR="00D72AE1" w:rsidRDefault="00D72AE1">
      <w:r>
        <w:br w:type="page"/>
      </w:r>
      <w:r>
        <w:lastRenderedPageBreak/>
        <w:tab/>
      </w:r>
    </w:p>
    <w:tbl>
      <w:tblPr>
        <w:tblStyle w:val="TableGrid"/>
        <w:tblW w:w="0" w:type="auto"/>
        <w:tblLook w:val="04A0" w:firstRow="1" w:lastRow="0" w:firstColumn="1" w:lastColumn="0" w:noHBand="0" w:noVBand="1"/>
      </w:tblPr>
      <w:tblGrid>
        <w:gridCol w:w="1413"/>
        <w:gridCol w:w="13975"/>
      </w:tblGrid>
      <w:tr w:rsidR="00D72AE1" w14:paraId="14CF043E" w14:textId="77777777" w:rsidTr="00D72AE1">
        <w:tc>
          <w:tcPr>
            <w:tcW w:w="1413" w:type="dxa"/>
            <w:vMerge w:val="restart"/>
            <w:vAlign w:val="center"/>
          </w:tcPr>
          <w:p w14:paraId="31403532" w14:textId="48FC63A8" w:rsidR="00D72AE1" w:rsidRPr="00D72AE1" w:rsidRDefault="00D72AE1" w:rsidP="00D72AE1">
            <w:pPr>
              <w:jc w:val="center"/>
              <w:rPr>
                <w:b/>
                <w:bCs/>
              </w:rPr>
            </w:pPr>
            <w:r w:rsidRPr="00D72AE1">
              <w:rPr>
                <w:b/>
                <w:bCs/>
              </w:rPr>
              <w:t>Lipids</w:t>
            </w:r>
          </w:p>
        </w:tc>
        <w:tc>
          <w:tcPr>
            <w:tcW w:w="13975" w:type="dxa"/>
          </w:tcPr>
          <w:p w14:paraId="07459E1A" w14:textId="376D65BD" w:rsidR="00D72AE1" w:rsidRPr="00D72AE1" w:rsidRDefault="00D72AE1">
            <w:pPr>
              <w:rPr>
                <w:b/>
                <w:bCs/>
              </w:rPr>
            </w:pPr>
            <w:r w:rsidRPr="00D72AE1">
              <w:rPr>
                <w:b/>
                <w:bCs/>
              </w:rPr>
              <w:t xml:space="preserve">Resources </w:t>
            </w:r>
          </w:p>
        </w:tc>
      </w:tr>
      <w:tr w:rsidR="00D72AE1" w14:paraId="5FD9E450" w14:textId="77777777" w:rsidTr="00D72AE1">
        <w:tc>
          <w:tcPr>
            <w:tcW w:w="1413" w:type="dxa"/>
            <w:vMerge/>
          </w:tcPr>
          <w:p w14:paraId="0ED1AA66" w14:textId="77777777" w:rsidR="00D72AE1" w:rsidRDefault="00D72AE1"/>
        </w:tc>
        <w:tc>
          <w:tcPr>
            <w:tcW w:w="13975" w:type="dxa"/>
          </w:tcPr>
          <w:p w14:paraId="0F1ACA94" w14:textId="7C407EE1" w:rsidR="00D72AE1" w:rsidRDefault="00D72AE1" w:rsidP="00D72AE1">
            <w:pPr>
              <w:rPr>
                <w:b/>
                <w:bCs/>
              </w:rPr>
            </w:pPr>
            <w:r w:rsidRPr="00275AE6">
              <w:rPr>
                <w:b/>
                <w:bCs/>
              </w:rPr>
              <w:t>Local</w:t>
            </w:r>
            <w:r>
              <w:rPr>
                <w:b/>
                <w:bCs/>
              </w:rPr>
              <w:t xml:space="preserve"> (North Cumbria and NECS)</w:t>
            </w:r>
          </w:p>
          <w:p w14:paraId="11DA4E09" w14:textId="5A2AA5AB" w:rsidR="00D72AE1" w:rsidRDefault="005C1A2C" w:rsidP="00D72AE1">
            <w:pPr>
              <w:spacing w:line="240" w:lineRule="auto"/>
              <w:rPr>
                <w:rStyle w:val="Hyperlink"/>
              </w:rPr>
            </w:pPr>
            <w:hyperlink r:id="rId34" w:history="1">
              <w:r w:rsidR="00D72AE1" w:rsidRPr="008F690D">
                <w:rPr>
                  <w:rStyle w:val="Hyperlink"/>
                </w:rPr>
                <w:t>Northern England Evaluation and Lipid Intensification guideline February 2022</w:t>
              </w:r>
            </w:hyperlink>
          </w:p>
          <w:p w14:paraId="1555FDA1" w14:textId="77777777" w:rsidR="00FB549B" w:rsidRDefault="00FB549B" w:rsidP="00D72AE1">
            <w:pPr>
              <w:spacing w:line="240" w:lineRule="auto"/>
            </w:pPr>
          </w:p>
          <w:p w14:paraId="63001915" w14:textId="31228124" w:rsidR="00D72AE1" w:rsidRDefault="005C1A2C" w:rsidP="00D72AE1">
            <w:pPr>
              <w:spacing w:line="240" w:lineRule="auto"/>
            </w:pPr>
            <w:r>
              <w:rPr>
                <w:noProof/>
              </w:rPr>
              <w:object w:dxaOrig="1440" w:dyaOrig="1440" w14:anchorId="359C0A71">
                <v:shape id="_x0000_s1035" type="#_x0000_t75" style="position:absolute;margin-left:380.95pt;margin-top:47pt;width:59pt;height:38pt;z-index:251663360;mso-position-horizontal-relative:margin;mso-position-vertical-relative:margin">
                  <v:imagedata r:id="rId35" o:title=""/>
                  <w10:wrap type="square" anchorx="margin" anchory="margin"/>
                </v:shape>
                <o:OLEObject Type="Embed" ProgID="AcroExch.Document.DC" ShapeID="_x0000_s1035" DrawAspect="Icon" ObjectID="_1720440959" r:id="rId36"/>
              </w:object>
            </w:r>
            <w:r w:rsidR="00D72AE1" w:rsidRPr="008F690D">
              <w:t>North Cumbria Lipid pathway presentation May 2022</w:t>
            </w:r>
          </w:p>
          <w:p w14:paraId="6FC695A8" w14:textId="77777777" w:rsidR="00FB549B" w:rsidRDefault="00FB549B" w:rsidP="00FB549B">
            <w:pPr>
              <w:pStyle w:val="NoSpacing"/>
              <w:ind w:left="720"/>
            </w:pPr>
          </w:p>
          <w:p w14:paraId="15CF2B53" w14:textId="13C10AC3" w:rsidR="00D72AE1" w:rsidRPr="00275AE6" w:rsidRDefault="00D72AE1" w:rsidP="00D72AE1">
            <w:pPr>
              <w:pStyle w:val="NoSpacing"/>
              <w:numPr>
                <w:ilvl w:val="0"/>
                <w:numId w:val="13"/>
              </w:numPr>
            </w:pPr>
            <w:proofErr w:type="spellStart"/>
            <w:r w:rsidRPr="00275AE6">
              <w:t>Ardens</w:t>
            </w:r>
            <w:proofErr w:type="spellEnd"/>
            <w:r w:rsidRPr="00275AE6">
              <w:t xml:space="preserve"> searches (where available)</w:t>
            </w:r>
          </w:p>
          <w:p w14:paraId="47BDC9D2" w14:textId="77777777" w:rsidR="00D72AE1" w:rsidRPr="00812196" w:rsidRDefault="00D72AE1" w:rsidP="00D72AE1">
            <w:pPr>
              <w:pStyle w:val="NoSpacing"/>
              <w:numPr>
                <w:ilvl w:val="0"/>
                <w:numId w:val="13"/>
              </w:numPr>
            </w:pPr>
            <w:r w:rsidRPr="00812196">
              <w:t>Cumbria Enterprise Resource Searches</w:t>
            </w:r>
          </w:p>
          <w:p w14:paraId="56F45FBE" w14:textId="77777777" w:rsidR="00D72AE1" w:rsidRDefault="00D72AE1" w:rsidP="00D72AE1">
            <w:pPr>
              <w:rPr>
                <w:b/>
                <w:bCs/>
              </w:rPr>
            </w:pPr>
          </w:p>
          <w:p w14:paraId="3040E436" w14:textId="279EE8F6" w:rsidR="00D72AE1" w:rsidRDefault="00D72AE1" w:rsidP="00D72AE1">
            <w:pPr>
              <w:rPr>
                <w:b/>
                <w:bCs/>
              </w:rPr>
            </w:pPr>
            <w:r w:rsidRPr="00275AE6">
              <w:rPr>
                <w:b/>
                <w:bCs/>
              </w:rPr>
              <w:t xml:space="preserve">Other </w:t>
            </w:r>
            <w:r>
              <w:rPr>
                <w:b/>
                <w:bCs/>
              </w:rPr>
              <w:t xml:space="preserve">organisations – e.g., </w:t>
            </w:r>
            <w:proofErr w:type="spellStart"/>
            <w:r>
              <w:rPr>
                <w:b/>
                <w:bCs/>
              </w:rPr>
              <w:t>PrescQIPP</w:t>
            </w:r>
            <w:proofErr w:type="spellEnd"/>
            <w:r>
              <w:rPr>
                <w:b/>
                <w:bCs/>
              </w:rPr>
              <w:t xml:space="preserve">, other CCGs </w:t>
            </w:r>
          </w:p>
          <w:p w14:paraId="447FBE90" w14:textId="77777777" w:rsidR="00D72AE1" w:rsidRPr="00D72AE1" w:rsidRDefault="005C1A2C" w:rsidP="00D72AE1">
            <w:pPr>
              <w:spacing w:line="240" w:lineRule="auto"/>
            </w:pPr>
            <w:hyperlink r:id="rId37" w:history="1">
              <w:r w:rsidR="00D72AE1" w:rsidRPr="0088160E">
                <w:rPr>
                  <w:rStyle w:val="Hyperlink"/>
                </w:rPr>
                <w:t>North Yorkshire and York Lipid Treatment Guidance</w:t>
              </w:r>
            </w:hyperlink>
          </w:p>
          <w:p w14:paraId="73BE7712" w14:textId="77777777" w:rsidR="00D72AE1" w:rsidRDefault="005C1A2C" w:rsidP="00D72AE1">
            <w:pPr>
              <w:spacing w:line="240" w:lineRule="auto"/>
            </w:pPr>
            <w:hyperlink r:id="rId38" w:history="1">
              <w:r w:rsidR="00D72AE1" w:rsidRPr="0088160E">
                <w:rPr>
                  <w:rStyle w:val="Hyperlink"/>
                </w:rPr>
                <w:t>South-East London lipid management pathway</w:t>
              </w:r>
            </w:hyperlink>
          </w:p>
          <w:p w14:paraId="6CEAE8CB" w14:textId="77777777" w:rsidR="00D72AE1" w:rsidRDefault="00D72AE1" w:rsidP="00D72AE1">
            <w:pPr>
              <w:spacing w:line="240" w:lineRule="auto"/>
              <w:rPr>
                <w:b/>
                <w:bCs/>
                <w:u w:val="single"/>
              </w:rPr>
            </w:pPr>
          </w:p>
          <w:p w14:paraId="0AF1AC4F" w14:textId="77777777" w:rsidR="00D72AE1" w:rsidRDefault="00D72AE1" w:rsidP="00D72AE1">
            <w:pPr>
              <w:spacing w:line="240" w:lineRule="auto"/>
              <w:rPr>
                <w:b/>
                <w:bCs/>
                <w:u w:val="single"/>
              </w:rPr>
            </w:pPr>
            <w:r w:rsidRPr="00943B5C">
              <w:rPr>
                <w:b/>
                <w:bCs/>
                <w:u w:val="single"/>
              </w:rPr>
              <w:t>Statins and ezetimibe</w:t>
            </w:r>
          </w:p>
          <w:p w14:paraId="746C1036" w14:textId="77777777" w:rsidR="00D72AE1" w:rsidRDefault="00D72AE1" w:rsidP="00D72AE1">
            <w:pPr>
              <w:spacing w:line="240" w:lineRule="auto"/>
              <w:rPr>
                <w:b/>
                <w:bCs/>
              </w:rPr>
            </w:pPr>
            <w:r w:rsidRPr="00943B5C">
              <w:rPr>
                <w:b/>
                <w:bCs/>
              </w:rPr>
              <w:t>National</w:t>
            </w:r>
          </w:p>
          <w:p w14:paraId="70B6ECB0" w14:textId="77777777" w:rsidR="00D72AE1" w:rsidRPr="00F176C3" w:rsidRDefault="005C1A2C" w:rsidP="00D72AE1">
            <w:pPr>
              <w:spacing w:line="240" w:lineRule="auto"/>
            </w:pPr>
            <w:hyperlink r:id="rId39" w:history="1">
              <w:r w:rsidR="00D72AE1" w:rsidRPr="00F176C3">
                <w:rPr>
                  <w:rStyle w:val="Hyperlink"/>
                </w:rPr>
                <w:t>Summary of National Guidance for Lipid Management for Primary and Secondary Prevention of CVD</w:t>
              </w:r>
            </w:hyperlink>
          </w:p>
          <w:p w14:paraId="34A30C8E" w14:textId="77777777" w:rsidR="00D72AE1" w:rsidRDefault="00D72AE1" w:rsidP="00D72AE1">
            <w:pPr>
              <w:spacing w:line="240" w:lineRule="auto"/>
              <w:rPr>
                <w:b/>
                <w:bCs/>
              </w:rPr>
            </w:pPr>
          </w:p>
          <w:p w14:paraId="6E257DB9" w14:textId="77777777" w:rsidR="00D72AE1" w:rsidRDefault="005C1A2C" w:rsidP="00D72AE1">
            <w:pPr>
              <w:spacing w:line="240" w:lineRule="auto"/>
            </w:pPr>
            <w:hyperlink r:id="rId40" w:history="1">
              <w:r w:rsidR="00D72AE1" w:rsidRPr="0042589B">
                <w:rPr>
                  <w:rStyle w:val="Hyperlink"/>
                </w:rPr>
                <w:t>Statin intolerance pathway</w:t>
              </w:r>
            </w:hyperlink>
          </w:p>
          <w:p w14:paraId="2F550FC1" w14:textId="77777777" w:rsidR="00D72AE1" w:rsidRDefault="00D72AE1" w:rsidP="00D72AE1">
            <w:pPr>
              <w:spacing w:line="240" w:lineRule="auto"/>
            </w:pPr>
          </w:p>
          <w:p w14:paraId="6D4A282A" w14:textId="77777777" w:rsidR="00D72AE1" w:rsidRPr="00943B5C" w:rsidRDefault="00D72AE1" w:rsidP="00D72AE1">
            <w:pPr>
              <w:spacing w:line="240" w:lineRule="auto"/>
              <w:rPr>
                <w:b/>
                <w:bCs/>
              </w:rPr>
            </w:pPr>
            <w:r w:rsidRPr="00943B5C">
              <w:rPr>
                <w:b/>
                <w:bCs/>
              </w:rPr>
              <w:t>Local</w:t>
            </w:r>
          </w:p>
          <w:p w14:paraId="50F3D748" w14:textId="77777777" w:rsidR="00D72AE1" w:rsidRDefault="005C1A2C" w:rsidP="00D72AE1">
            <w:pPr>
              <w:spacing w:line="240" w:lineRule="auto"/>
            </w:pPr>
            <w:hyperlink r:id="rId41" w:history="1">
              <w:r w:rsidR="00D72AE1" w:rsidRPr="003156A7">
                <w:rPr>
                  <w:rStyle w:val="Hyperlink"/>
                </w:rPr>
                <w:t>Northern England Evaluation and Lipid Intensification guideline February 2022</w:t>
              </w:r>
            </w:hyperlink>
          </w:p>
          <w:p w14:paraId="3596C118" w14:textId="77777777" w:rsidR="00D72AE1" w:rsidRDefault="00D72AE1" w:rsidP="00D72AE1">
            <w:pPr>
              <w:spacing w:line="240" w:lineRule="auto"/>
            </w:pPr>
          </w:p>
          <w:p w14:paraId="737A8AAF" w14:textId="77777777" w:rsidR="00D72AE1" w:rsidRPr="008F690D" w:rsidRDefault="00D72AE1" w:rsidP="00D72AE1">
            <w:pPr>
              <w:spacing w:line="240" w:lineRule="auto"/>
            </w:pPr>
            <w:r w:rsidRPr="008F690D">
              <w:t>North Cumbria Lipid pathway presentation May 2022</w:t>
            </w:r>
          </w:p>
          <w:p w14:paraId="3F275B07" w14:textId="42F9E0FB" w:rsidR="00D72AE1" w:rsidRDefault="005C1A2C" w:rsidP="00D72AE1">
            <w:pPr>
              <w:spacing w:line="240" w:lineRule="auto"/>
            </w:pPr>
            <w:r>
              <w:rPr>
                <w:noProof/>
              </w:rPr>
              <w:object w:dxaOrig="1440" w:dyaOrig="1440" w14:anchorId="73B382A6">
                <v:shape id="_x0000_s1036" type="#_x0000_t75" style="position:absolute;margin-left:377.2pt;margin-top:289pt;width:75.05pt;height:49pt;z-index:251665408;mso-position-horizontal-relative:margin;mso-position-vertical-relative:margin">
                  <v:imagedata r:id="rId42" o:title=""/>
                  <w10:wrap type="square" anchorx="margin" anchory="margin"/>
                </v:shape>
                <o:OLEObject Type="Embed" ProgID="AcroExch.Document.DC" ShapeID="_x0000_s1036" DrawAspect="Icon" ObjectID="_1720440960" r:id="rId43"/>
              </w:object>
            </w:r>
            <w:r w:rsidR="00D72AE1">
              <w:t>See presentation above</w:t>
            </w:r>
          </w:p>
          <w:p w14:paraId="1EC41E8E" w14:textId="77777777" w:rsidR="00D72AE1" w:rsidRDefault="00D72AE1" w:rsidP="00D72AE1">
            <w:pPr>
              <w:spacing w:line="240" w:lineRule="auto"/>
              <w:rPr>
                <w:b/>
                <w:bCs/>
              </w:rPr>
            </w:pPr>
          </w:p>
          <w:p w14:paraId="33D91786" w14:textId="13B4EBBB" w:rsidR="00D72AE1" w:rsidRDefault="00D72AE1" w:rsidP="00D72AE1">
            <w:pPr>
              <w:spacing w:line="240" w:lineRule="auto"/>
              <w:rPr>
                <w:b/>
                <w:bCs/>
              </w:rPr>
            </w:pPr>
            <w:r w:rsidRPr="00943B5C">
              <w:rPr>
                <w:b/>
                <w:bCs/>
              </w:rPr>
              <w:t>Other organisations</w:t>
            </w:r>
          </w:p>
          <w:p w14:paraId="2A68360A" w14:textId="0738D155" w:rsidR="00D72AE1" w:rsidRDefault="005C1A2C" w:rsidP="00D72AE1">
            <w:pPr>
              <w:spacing w:line="240" w:lineRule="auto"/>
            </w:pPr>
            <w:hyperlink r:id="rId44" w:history="1">
              <w:r w:rsidR="00D72AE1" w:rsidRPr="00943B5C">
                <w:rPr>
                  <w:color w:val="0000FF" w:themeColor="hyperlink"/>
                  <w:u w:val="single"/>
                </w:rPr>
                <w:t>Statin hesitancy</w:t>
              </w:r>
            </w:hyperlink>
            <w:r w:rsidR="00D72AE1" w:rsidRPr="00943B5C">
              <w:t xml:space="preserve"> (link to video presentation)</w:t>
            </w:r>
          </w:p>
          <w:p w14:paraId="29C35CAF" w14:textId="46C75EE5" w:rsidR="00D72AE1" w:rsidRDefault="00D72AE1" w:rsidP="00D72AE1">
            <w:pPr>
              <w:spacing w:line="240" w:lineRule="auto"/>
            </w:pPr>
          </w:p>
          <w:p w14:paraId="69904F4E" w14:textId="77777777" w:rsidR="00D72AE1" w:rsidRPr="00943B5C" w:rsidRDefault="00D72AE1" w:rsidP="00D72AE1">
            <w:pPr>
              <w:spacing w:line="240" w:lineRule="auto"/>
            </w:pPr>
          </w:p>
          <w:p w14:paraId="1C82C55B" w14:textId="500DF842" w:rsidR="00D72AE1" w:rsidRDefault="00D72AE1" w:rsidP="00D72AE1">
            <w:pPr>
              <w:spacing w:line="240" w:lineRule="auto"/>
            </w:pPr>
          </w:p>
        </w:tc>
      </w:tr>
    </w:tbl>
    <w:p w14:paraId="71534663" w14:textId="0309DC19" w:rsidR="00D72AE1" w:rsidRDefault="00D72AE1"/>
    <w:p w14:paraId="2C4D54D2" w14:textId="77777777" w:rsidR="00D72AE1" w:rsidRDefault="00D72AE1">
      <w:pPr>
        <w:spacing w:line="240" w:lineRule="auto"/>
      </w:pPr>
      <w:r>
        <w:br w:type="page"/>
      </w:r>
    </w:p>
    <w:p w14:paraId="789B90AB" w14:textId="77777777" w:rsidR="00D72AE1" w:rsidRDefault="00D72AE1"/>
    <w:tbl>
      <w:tblPr>
        <w:tblStyle w:val="TableGrid"/>
        <w:tblW w:w="0" w:type="auto"/>
        <w:tblLook w:val="04A0" w:firstRow="1" w:lastRow="0" w:firstColumn="1" w:lastColumn="0" w:noHBand="0" w:noVBand="1"/>
      </w:tblPr>
      <w:tblGrid>
        <w:gridCol w:w="1413"/>
        <w:gridCol w:w="13975"/>
      </w:tblGrid>
      <w:tr w:rsidR="00D72AE1" w14:paraId="38948CFC" w14:textId="77777777" w:rsidTr="00D72AE1">
        <w:tc>
          <w:tcPr>
            <w:tcW w:w="1413" w:type="dxa"/>
            <w:vMerge w:val="restart"/>
            <w:vAlign w:val="center"/>
          </w:tcPr>
          <w:p w14:paraId="5FDD1C2B" w14:textId="4FAEEA23" w:rsidR="00D72AE1" w:rsidRPr="00D72AE1" w:rsidRDefault="00D72AE1" w:rsidP="00D72AE1">
            <w:pPr>
              <w:jc w:val="center"/>
              <w:rPr>
                <w:b/>
                <w:bCs/>
              </w:rPr>
            </w:pPr>
            <w:r w:rsidRPr="00D72AE1">
              <w:rPr>
                <w:b/>
                <w:bCs/>
              </w:rPr>
              <w:t>Lipids</w:t>
            </w:r>
          </w:p>
        </w:tc>
        <w:tc>
          <w:tcPr>
            <w:tcW w:w="13975" w:type="dxa"/>
          </w:tcPr>
          <w:p w14:paraId="408E926F" w14:textId="6AD3A7C8" w:rsidR="00D72AE1" w:rsidRDefault="00D72AE1">
            <w:r>
              <w:t xml:space="preserve">Resources </w:t>
            </w:r>
          </w:p>
        </w:tc>
      </w:tr>
      <w:tr w:rsidR="00D72AE1" w14:paraId="52CBAC87" w14:textId="77777777" w:rsidTr="00D72AE1">
        <w:tc>
          <w:tcPr>
            <w:tcW w:w="1413" w:type="dxa"/>
            <w:vMerge/>
          </w:tcPr>
          <w:p w14:paraId="02D5477F" w14:textId="77777777" w:rsidR="00D72AE1" w:rsidRDefault="00D72AE1" w:rsidP="00D72AE1"/>
        </w:tc>
        <w:tc>
          <w:tcPr>
            <w:tcW w:w="13975" w:type="dxa"/>
          </w:tcPr>
          <w:p w14:paraId="5E0136BA" w14:textId="77777777" w:rsidR="00D72AE1" w:rsidRDefault="00D72AE1" w:rsidP="00D72AE1">
            <w:pPr>
              <w:spacing w:line="240" w:lineRule="auto"/>
              <w:rPr>
                <w:b/>
                <w:bCs/>
                <w:u w:val="single"/>
              </w:rPr>
            </w:pPr>
            <w:proofErr w:type="spellStart"/>
            <w:r w:rsidRPr="00943B5C">
              <w:rPr>
                <w:b/>
                <w:bCs/>
                <w:u w:val="single"/>
              </w:rPr>
              <w:t>Inclisiran</w:t>
            </w:r>
            <w:proofErr w:type="spellEnd"/>
            <w:r w:rsidRPr="00943B5C">
              <w:rPr>
                <w:b/>
                <w:bCs/>
                <w:u w:val="single"/>
              </w:rPr>
              <w:t xml:space="preserve"> – </w:t>
            </w:r>
            <w:bookmarkStart w:id="0" w:name="_Hlk107401748"/>
            <w:r w:rsidRPr="00943B5C">
              <w:rPr>
                <w:b/>
                <w:bCs/>
                <w:u w:val="single"/>
              </w:rPr>
              <w:t>Green in North of Tyne and North Cumbria formulary</w:t>
            </w:r>
            <w:bookmarkEnd w:id="0"/>
          </w:p>
          <w:p w14:paraId="6F9D706F" w14:textId="77777777" w:rsidR="00D72AE1" w:rsidRDefault="00D72AE1" w:rsidP="00D72AE1">
            <w:pPr>
              <w:spacing w:line="240" w:lineRule="auto"/>
              <w:rPr>
                <w:b/>
                <w:bCs/>
                <w:u w:val="single"/>
              </w:rPr>
            </w:pPr>
          </w:p>
          <w:p w14:paraId="05EF3DA0" w14:textId="76FBEB90" w:rsidR="00D72AE1" w:rsidRPr="00943B5C" w:rsidRDefault="00D72AE1" w:rsidP="00D72AE1">
            <w:pPr>
              <w:spacing w:line="240" w:lineRule="auto"/>
              <w:rPr>
                <w:b/>
                <w:bCs/>
              </w:rPr>
            </w:pPr>
            <w:r w:rsidRPr="00943B5C">
              <w:rPr>
                <w:b/>
                <w:bCs/>
              </w:rPr>
              <w:t>National</w:t>
            </w:r>
          </w:p>
          <w:p w14:paraId="461BDACC" w14:textId="77777777" w:rsidR="00D72AE1" w:rsidRDefault="005C1A2C" w:rsidP="00D72AE1">
            <w:pPr>
              <w:spacing w:line="240" w:lineRule="auto"/>
            </w:pPr>
            <w:hyperlink r:id="rId45" w:history="1">
              <w:proofErr w:type="spellStart"/>
              <w:r w:rsidR="00D72AE1" w:rsidRPr="00943B5C">
                <w:rPr>
                  <w:rStyle w:val="Hyperlink"/>
                </w:rPr>
                <w:t>Inclisiran</w:t>
              </w:r>
              <w:proofErr w:type="spellEnd"/>
              <w:r w:rsidR="00D72AE1" w:rsidRPr="00943B5C">
                <w:rPr>
                  <w:rStyle w:val="Hyperlink"/>
                </w:rPr>
                <w:t xml:space="preserve"> NICE TA 733</w:t>
              </w:r>
            </w:hyperlink>
            <w:r w:rsidR="00D72AE1" w:rsidRPr="00943B5C">
              <w:t xml:space="preserve"> </w:t>
            </w:r>
          </w:p>
          <w:p w14:paraId="2D6CE7AB" w14:textId="77777777" w:rsidR="00D72AE1" w:rsidRDefault="00D72AE1" w:rsidP="00D72AE1">
            <w:pPr>
              <w:spacing w:line="240" w:lineRule="auto"/>
            </w:pPr>
            <w:r w:rsidRPr="00943B5C">
              <w:t>See also the general AHSN references described above</w:t>
            </w:r>
            <w:r>
              <w:t>.</w:t>
            </w:r>
          </w:p>
          <w:p w14:paraId="460047F6" w14:textId="77777777" w:rsidR="00D72AE1" w:rsidRDefault="00D72AE1" w:rsidP="00D72AE1">
            <w:pPr>
              <w:spacing w:line="240" w:lineRule="auto"/>
            </w:pPr>
          </w:p>
          <w:p w14:paraId="13D59517" w14:textId="3988E641" w:rsidR="00D72AE1" w:rsidRPr="00943B5C" w:rsidRDefault="005C1A2C" w:rsidP="00D72AE1">
            <w:pPr>
              <w:spacing w:line="240" w:lineRule="auto"/>
              <w:rPr>
                <w:b/>
                <w:bCs/>
              </w:rPr>
            </w:pPr>
            <w:r>
              <w:rPr>
                <w:noProof/>
              </w:rPr>
              <w:object w:dxaOrig="1440" w:dyaOrig="1440" w14:anchorId="70A9662F">
                <v:shape id="_x0000_s1037" type="#_x0000_t75" style="position:absolute;margin-left:332.2pt;margin-top:90pt;width:75.05pt;height:49pt;z-index:251667456;mso-position-horizontal-relative:margin;mso-position-vertical-relative:margin">
                  <v:imagedata r:id="rId46" o:title=""/>
                  <w10:wrap type="square" anchorx="margin" anchory="margin"/>
                </v:shape>
                <o:OLEObject Type="Embed" ProgID="Word.Document.12" ShapeID="_x0000_s1037" DrawAspect="Icon" ObjectID="_1720440961" r:id="rId47">
                  <o:FieldCodes>\s</o:FieldCodes>
                </o:OLEObject>
              </w:object>
            </w:r>
            <w:r w:rsidR="00D72AE1" w:rsidRPr="00943B5C">
              <w:rPr>
                <w:b/>
                <w:bCs/>
              </w:rPr>
              <w:t xml:space="preserve">Local </w:t>
            </w:r>
          </w:p>
          <w:p w14:paraId="03C55C57" w14:textId="77777777" w:rsidR="00D72AE1" w:rsidRPr="00943B5C" w:rsidRDefault="005C1A2C" w:rsidP="00D72AE1">
            <w:pPr>
              <w:spacing w:line="240" w:lineRule="auto"/>
            </w:pPr>
            <w:hyperlink r:id="rId48" w:history="1">
              <w:r w:rsidR="00D72AE1" w:rsidRPr="00943B5C">
                <w:rPr>
                  <w:rStyle w:val="Hyperlink"/>
                </w:rPr>
                <w:t>North of Tyne position statement October 2021</w:t>
              </w:r>
            </w:hyperlink>
            <w:r w:rsidR="00D72AE1" w:rsidRPr="00943B5C">
              <w:t xml:space="preserve"> </w:t>
            </w:r>
          </w:p>
          <w:p w14:paraId="22F6BC9C" w14:textId="77777777" w:rsidR="00D72AE1" w:rsidRDefault="00D72AE1" w:rsidP="00D72AE1">
            <w:pPr>
              <w:spacing w:line="240" w:lineRule="auto"/>
            </w:pPr>
          </w:p>
          <w:p w14:paraId="13E021BC" w14:textId="7D88171B" w:rsidR="00D72AE1" w:rsidRPr="007E0A70" w:rsidRDefault="00D72AE1" w:rsidP="00D72AE1">
            <w:pPr>
              <w:spacing w:line="240" w:lineRule="auto"/>
            </w:pPr>
            <w:r w:rsidRPr="007E0A70">
              <w:t xml:space="preserve">North Cumbria </w:t>
            </w:r>
            <w:r w:rsidR="00837994" w:rsidRPr="00837994">
              <w:t>Sub-ICB Location</w:t>
            </w:r>
            <w:r w:rsidRPr="00837994">
              <w:t xml:space="preserve"> </w:t>
            </w:r>
            <w:r w:rsidRPr="007E0A70">
              <w:t>document January 2022</w:t>
            </w:r>
          </w:p>
          <w:p w14:paraId="187AEFF5" w14:textId="1A1B449E" w:rsidR="00D72AE1" w:rsidRPr="007E0A70" w:rsidRDefault="00D72AE1" w:rsidP="00D72AE1">
            <w:pPr>
              <w:spacing w:line="240" w:lineRule="auto"/>
            </w:pPr>
          </w:p>
          <w:p w14:paraId="3F54487F" w14:textId="77777777" w:rsidR="00D72AE1" w:rsidRPr="007E0A70" w:rsidRDefault="00D72AE1" w:rsidP="00D72AE1">
            <w:pPr>
              <w:spacing w:line="240" w:lineRule="auto"/>
            </w:pPr>
            <w:r w:rsidRPr="007E0A70">
              <w:t>North Cumbria Lipid pathway presentation May 2022</w:t>
            </w:r>
          </w:p>
          <w:p w14:paraId="1F6DF659" w14:textId="155916E6" w:rsidR="00D72AE1" w:rsidRPr="007E0A70" w:rsidRDefault="00D72AE1" w:rsidP="00D72AE1">
            <w:pPr>
              <w:spacing w:line="240" w:lineRule="auto"/>
            </w:pPr>
            <w:r>
              <w:t xml:space="preserve">See presentation pg. 4 </w:t>
            </w:r>
          </w:p>
          <w:p w14:paraId="58906F60" w14:textId="77777777" w:rsidR="00D72AE1" w:rsidRDefault="00D72AE1" w:rsidP="00D72AE1">
            <w:pPr>
              <w:spacing w:line="240" w:lineRule="auto"/>
              <w:rPr>
                <w:b/>
                <w:bCs/>
              </w:rPr>
            </w:pPr>
          </w:p>
          <w:p w14:paraId="380D94CF" w14:textId="77777777" w:rsidR="00D72AE1" w:rsidRPr="006F61BB" w:rsidRDefault="00D72AE1" w:rsidP="00D72AE1">
            <w:pPr>
              <w:spacing w:line="240" w:lineRule="auto"/>
              <w:rPr>
                <w:b/>
                <w:bCs/>
              </w:rPr>
            </w:pPr>
            <w:r w:rsidRPr="006F61BB">
              <w:rPr>
                <w:b/>
                <w:bCs/>
              </w:rPr>
              <w:t>Others</w:t>
            </w:r>
          </w:p>
          <w:p w14:paraId="7C12A85B" w14:textId="34BC3039" w:rsidR="00D72AE1" w:rsidRDefault="005C1A2C" w:rsidP="00D72AE1">
            <w:pPr>
              <w:spacing w:line="240" w:lineRule="auto"/>
            </w:pPr>
            <w:r>
              <w:rPr>
                <w:noProof/>
              </w:rPr>
              <w:object w:dxaOrig="1440" w:dyaOrig="1440" w14:anchorId="7482FE1D">
                <v:shape id="_x0000_s1038" type="#_x0000_t75" style="position:absolute;margin-left:322.2pt;margin-top:209pt;width:77.05pt;height:46pt;z-index:251669504;mso-position-horizontal-relative:margin;mso-position-vertical-relative:margin">
                  <v:imagedata r:id="rId49" o:title=""/>
                  <w10:wrap type="square" anchorx="margin" anchory="margin"/>
                </v:shape>
                <o:OLEObject Type="Embed" ProgID="AcroExch.Document.DC" ShapeID="_x0000_s1038" DrawAspect="Icon" ObjectID="_1720440962" r:id="rId50"/>
              </w:object>
            </w:r>
            <w:hyperlink r:id="rId51" w:history="1">
              <w:r w:rsidR="00D72AE1" w:rsidRPr="006F61BB">
                <w:rPr>
                  <w:rStyle w:val="Hyperlink"/>
                </w:rPr>
                <w:t>North Yorkshire and York Lipid Treatment Guidance</w:t>
              </w:r>
            </w:hyperlink>
          </w:p>
          <w:p w14:paraId="72D19F1F" w14:textId="35526367" w:rsidR="00D72AE1" w:rsidRDefault="00D72AE1" w:rsidP="00D72AE1">
            <w:pPr>
              <w:spacing w:line="240" w:lineRule="auto"/>
            </w:pPr>
          </w:p>
          <w:p w14:paraId="6ED25009" w14:textId="77777777" w:rsidR="00D72AE1" w:rsidRPr="006F61BB" w:rsidRDefault="005C1A2C" w:rsidP="00D72AE1">
            <w:pPr>
              <w:spacing w:line="240" w:lineRule="auto"/>
            </w:pPr>
            <w:hyperlink r:id="rId52" w:history="1">
              <w:r w:rsidR="00D72AE1" w:rsidRPr="006F61BB">
                <w:rPr>
                  <w:color w:val="0000FF" w:themeColor="hyperlink"/>
                  <w:u w:val="single"/>
                </w:rPr>
                <w:t>Novel therapies – now and future</w:t>
              </w:r>
            </w:hyperlink>
            <w:r w:rsidR="00D72AE1" w:rsidRPr="006F61BB">
              <w:t xml:space="preserve"> (link to a video presentation)</w:t>
            </w:r>
          </w:p>
          <w:p w14:paraId="064974E7" w14:textId="33918BB1" w:rsidR="00D72AE1" w:rsidRDefault="005C1A2C" w:rsidP="00D72AE1">
            <w:pPr>
              <w:spacing w:line="240" w:lineRule="auto"/>
            </w:pPr>
            <w:r>
              <w:rPr>
                <w:noProof/>
              </w:rPr>
              <w:object w:dxaOrig="1440" w:dyaOrig="1440" w14:anchorId="4DD14498">
                <v:shape id="_x0000_s1039" type="#_x0000_t75" style="position:absolute;margin-left:492.2pt;margin-top:245pt;width:75.05pt;height:49pt;z-index:251671552;mso-position-horizontal-relative:margin;mso-position-vertical-relative:margin">
                  <v:imagedata r:id="rId53" o:title=""/>
                  <w10:wrap type="square" anchorx="margin" anchory="margin"/>
                </v:shape>
                <o:OLEObject Type="Embed" ProgID="Word.Document.12" ShapeID="_x0000_s1039" DrawAspect="Icon" ObjectID="_1720440963" r:id="rId54">
                  <o:FieldCodes>\s</o:FieldCodes>
                </o:OLEObject>
              </w:object>
            </w:r>
          </w:p>
          <w:p w14:paraId="4B166595" w14:textId="07611C91" w:rsidR="00D72AE1" w:rsidRPr="006F61BB" w:rsidRDefault="00D72AE1" w:rsidP="00D72AE1">
            <w:pPr>
              <w:spacing w:line="240" w:lineRule="auto"/>
            </w:pPr>
            <w:proofErr w:type="spellStart"/>
            <w:r w:rsidRPr="006F61BB">
              <w:t>Inclisiran</w:t>
            </w:r>
            <w:proofErr w:type="spellEnd"/>
            <w:r w:rsidRPr="006F61BB">
              <w:t xml:space="preserve"> initiation checklist (SE London CCG)</w:t>
            </w:r>
          </w:p>
          <w:p w14:paraId="0A740340" w14:textId="4F469793" w:rsidR="00D72AE1" w:rsidRDefault="00D72AE1" w:rsidP="00D72AE1">
            <w:pPr>
              <w:spacing w:line="240" w:lineRule="auto"/>
            </w:pPr>
          </w:p>
          <w:p w14:paraId="6231BCEA" w14:textId="77777777" w:rsidR="00D72AE1" w:rsidRDefault="00D72AE1" w:rsidP="00D72AE1">
            <w:pPr>
              <w:spacing w:line="240" w:lineRule="auto"/>
            </w:pPr>
          </w:p>
          <w:p w14:paraId="5774464C" w14:textId="36EACC62" w:rsidR="00D72AE1" w:rsidRPr="00D72AE1" w:rsidRDefault="00D72AE1" w:rsidP="00D72AE1">
            <w:pPr>
              <w:spacing w:line="240" w:lineRule="auto"/>
              <w:rPr>
                <w:b/>
                <w:bCs/>
              </w:rPr>
            </w:pPr>
            <w:proofErr w:type="spellStart"/>
            <w:r w:rsidRPr="006F61BB">
              <w:rPr>
                <w:b/>
                <w:bCs/>
              </w:rPr>
              <w:t>Bempedoic</w:t>
            </w:r>
            <w:proofErr w:type="spellEnd"/>
            <w:r w:rsidRPr="006F61BB">
              <w:rPr>
                <w:b/>
                <w:bCs/>
              </w:rPr>
              <w:t xml:space="preserve"> Acid - Green Plus in North of Tyne and North Cumbria formulary</w:t>
            </w:r>
          </w:p>
          <w:p w14:paraId="22B9AA40" w14:textId="77777777" w:rsidR="00D72AE1" w:rsidRPr="001949B9" w:rsidRDefault="00D72AE1" w:rsidP="00D72AE1">
            <w:pPr>
              <w:spacing w:line="240" w:lineRule="auto"/>
              <w:jc w:val="both"/>
              <w:rPr>
                <w:rStyle w:val="Hyperlink"/>
                <w:b/>
                <w:bCs/>
              </w:rPr>
            </w:pPr>
            <w:r>
              <w:rPr>
                <w:rFonts w:eastAsia="Times New Roman" w:cstheme="minorHAnsi"/>
                <w:color w:val="0E0E0E"/>
                <w:kern w:val="36"/>
                <w:lang w:eastAsia="en-GB"/>
              </w:rPr>
              <w:fldChar w:fldCharType="begin"/>
            </w:r>
            <w:r>
              <w:rPr>
                <w:rFonts w:eastAsia="Times New Roman" w:cstheme="minorHAnsi"/>
                <w:color w:val="0E0E0E"/>
                <w:kern w:val="36"/>
                <w:lang w:eastAsia="en-GB"/>
              </w:rPr>
              <w:instrText xml:space="preserve"> HYPERLINK "https://www.nice.org.uk/guidance/ta694" </w:instrText>
            </w:r>
            <w:r>
              <w:rPr>
                <w:rFonts w:eastAsia="Times New Roman" w:cstheme="minorHAnsi"/>
                <w:color w:val="0E0E0E"/>
                <w:kern w:val="36"/>
                <w:lang w:eastAsia="en-GB"/>
              </w:rPr>
              <w:fldChar w:fldCharType="separate"/>
            </w:r>
            <w:proofErr w:type="spellStart"/>
            <w:r w:rsidRPr="001949B9">
              <w:rPr>
                <w:rStyle w:val="Hyperlink"/>
                <w:rFonts w:eastAsia="Times New Roman" w:cstheme="minorHAnsi"/>
                <w:kern w:val="36"/>
                <w:lang w:eastAsia="en-GB"/>
              </w:rPr>
              <w:t>Bempedoic</w:t>
            </w:r>
            <w:proofErr w:type="spellEnd"/>
            <w:r w:rsidRPr="001949B9">
              <w:rPr>
                <w:rStyle w:val="Hyperlink"/>
                <w:rFonts w:eastAsia="Times New Roman" w:cstheme="minorHAnsi"/>
                <w:kern w:val="36"/>
                <w:lang w:eastAsia="en-GB"/>
              </w:rPr>
              <w:t xml:space="preserve"> acid with ezetimibe for treating primary hypercholesterolaemia or mixed dyslipidaemia </w:t>
            </w:r>
          </w:p>
          <w:p w14:paraId="47C52E85" w14:textId="77777777" w:rsidR="00D72AE1" w:rsidRDefault="00D72AE1" w:rsidP="00D72AE1">
            <w:pPr>
              <w:spacing w:line="240" w:lineRule="auto"/>
              <w:jc w:val="both"/>
              <w:rPr>
                <w:rFonts w:eastAsia="Times New Roman" w:cstheme="minorHAnsi"/>
                <w:color w:val="0E0E0E"/>
                <w:kern w:val="36"/>
                <w:lang w:eastAsia="en-GB"/>
              </w:rPr>
            </w:pPr>
            <w:r w:rsidRPr="001949B9">
              <w:rPr>
                <w:rStyle w:val="Hyperlink"/>
                <w:rFonts w:eastAsia="Times New Roman" w:cstheme="minorHAnsi"/>
                <w:lang w:eastAsia="en-GB"/>
              </w:rPr>
              <w:t>NICE TA 694</w:t>
            </w:r>
            <w:r>
              <w:rPr>
                <w:rFonts w:eastAsia="Times New Roman" w:cstheme="minorHAnsi"/>
                <w:color w:val="0E0E0E"/>
                <w:kern w:val="36"/>
                <w:lang w:eastAsia="en-GB"/>
              </w:rPr>
              <w:fldChar w:fldCharType="end"/>
            </w:r>
          </w:p>
          <w:p w14:paraId="729672EA" w14:textId="00A660BD" w:rsidR="00D72AE1" w:rsidRDefault="00D72AE1" w:rsidP="00D72AE1">
            <w:pPr>
              <w:spacing w:line="240" w:lineRule="auto"/>
            </w:pPr>
            <w:r w:rsidRPr="006F61BB">
              <w:t>See also information on place in therapy in general resources and overviews</w:t>
            </w:r>
            <w:r>
              <w:t>.</w:t>
            </w:r>
          </w:p>
          <w:p w14:paraId="10C3699B" w14:textId="77777777" w:rsidR="00D72AE1" w:rsidRDefault="00D72AE1" w:rsidP="00D72AE1">
            <w:pPr>
              <w:spacing w:line="240" w:lineRule="auto"/>
            </w:pPr>
          </w:p>
          <w:p w14:paraId="33B716AF" w14:textId="77777777" w:rsidR="00D72AE1" w:rsidRDefault="00D72AE1" w:rsidP="00D72AE1">
            <w:pPr>
              <w:spacing w:line="240" w:lineRule="auto"/>
              <w:rPr>
                <w:b/>
                <w:bCs/>
              </w:rPr>
            </w:pPr>
            <w:r w:rsidRPr="006F61BB">
              <w:rPr>
                <w:b/>
                <w:bCs/>
              </w:rPr>
              <w:t>PCSK9 inhibitors - Red in North of Tyne and North Cumbria formulary</w:t>
            </w:r>
          </w:p>
          <w:p w14:paraId="11EDF3F8" w14:textId="77777777" w:rsidR="00D72AE1" w:rsidRDefault="005C1A2C" w:rsidP="00D72AE1">
            <w:pPr>
              <w:spacing w:line="240" w:lineRule="auto"/>
              <w:rPr>
                <w:color w:val="0000FF"/>
                <w:u w:val="single"/>
              </w:rPr>
            </w:pPr>
            <w:hyperlink r:id="rId55" w:history="1">
              <w:r w:rsidR="00D72AE1" w:rsidRPr="006F61BB">
                <w:rPr>
                  <w:color w:val="0000FF"/>
                  <w:u w:val="single"/>
                </w:rPr>
                <w:t>Overview | Alirocumab for treating primary hypercholesterolaemia and mixed dyslipidaemia | Guidance | NICE</w:t>
              </w:r>
            </w:hyperlink>
          </w:p>
          <w:p w14:paraId="70B53401" w14:textId="77777777" w:rsidR="00D72AE1" w:rsidRPr="006F61BB" w:rsidRDefault="00D72AE1" w:rsidP="00D72AE1">
            <w:pPr>
              <w:spacing w:line="240" w:lineRule="auto"/>
            </w:pPr>
          </w:p>
          <w:p w14:paraId="7298EC11" w14:textId="77777777" w:rsidR="00D72AE1" w:rsidRPr="006F61BB" w:rsidRDefault="005C1A2C" w:rsidP="00D72AE1">
            <w:pPr>
              <w:spacing w:line="240" w:lineRule="auto"/>
              <w:rPr>
                <w:b/>
                <w:bCs/>
              </w:rPr>
            </w:pPr>
            <w:hyperlink r:id="rId56" w:history="1">
              <w:r w:rsidR="00D72AE1" w:rsidRPr="006F61BB">
                <w:rPr>
                  <w:color w:val="0000FF"/>
                  <w:u w:val="single"/>
                </w:rPr>
                <w:t xml:space="preserve">Overview | </w:t>
              </w:r>
              <w:proofErr w:type="spellStart"/>
              <w:r w:rsidR="00D72AE1" w:rsidRPr="006F61BB">
                <w:rPr>
                  <w:color w:val="0000FF"/>
                  <w:u w:val="single"/>
                </w:rPr>
                <w:t>Evolocumab</w:t>
              </w:r>
              <w:proofErr w:type="spellEnd"/>
              <w:r w:rsidR="00D72AE1" w:rsidRPr="006F61BB">
                <w:rPr>
                  <w:color w:val="0000FF"/>
                  <w:u w:val="single"/>
                </w:rPr>
                <w:t xml:space="preserve"> for treating primary hypercholesterolaemia and mixed dyslipidaemia | Guidance | NICE</w:t>
              </w:r>
            </w:hyperlink>
          </w:p>
          <w:p w14:paraId="6FA542FB" w14:textId="1263259B" w:rsidR="00D72AE1" w:rsidRPr="006F61BB" w:rsidRDefault="00D72AE1" w:rsidP="00D72AE1">
            <w:pPr>
              <w:spacing w:line="240" w:lineRule="auto"/>
            </w:pPr>
            <w:r w:rsidRPr="006F61BB">
              <w:t>See also information on place in therapy in general resources and overviews</w:t>
            </w:r>
            <w:r>
              <w:t>.</w:t>
            </w:r>
          </w:p>
          <w:p w14:paraId="4B24833E" w14:textId="77777777" w:rsidR="00D72AE1" w:rsidRDefault="00D72AE1" w:rsidP="00D72AE1"/>
        </w:tc>
      </w:tr>
    </w:tbl>
    <w:tbl>
      <w:tblPr>
        <w:tblStyle w:val="TableGrid"/>
        <w:tblpPr w:leftFromText="180" w:rightFromText="180" w:vertAnchor="text" w:horzAnchor="margin" w:tblpY="-99"/>
        <w:tblW w:w="0" w:type="auto"/>
        <w:tblLook w:val="04A0" w:firstRow="1" w:lastRow="0" w:firstColumn="1" w:lastColumn="0" w:noHBand="0" w:noVBand="1"/>
      </w:tblPr>
      <w:tblGrid>
        <w:gridCol w:w="1535"/>
        <w:gridCol w:w="2081"/>
        <w:gridCol w:w="8570"/>
        <w:gridCol w:w="3202"/>
      </w:tblGrid>
      <w:tr w:rsidR="00D72AE1" w14:paraId="25052DE6" w14:textId="77777777" w:rsidTr="00D72AE1">
        <w:tc>
          <w:tcPr>
            <w:tcW w:w="3616" w:type="dxa"/>
            <w:gridSpan w:val="2"/>
          </w:tcPr>
          <w:p w14:paraId="61EDAFF6" w14:textId="77777777" w:rsidR="00D72AE1" w:rsidRDefault="00D72AE1" w:rsidP="00D72AE1">
            <w:pPr>
              <w:pStyle w:val="ListParagraph"/>
              <w:spacing w:line="240" w:lineRule="auto"/>
              <w:ind w:left="360"/>
              <w:rPr>
                <w:rFonts w:cs="Arial"/>
                <w:b/>
                <w:bCs/>
              </w:rPr>
            </w:pPr>
            <w:r w:rsidRPr="00275AE6">
              <w:rPr>
                <w:rFonts w:cs="Arial"/>
                <w:b/>
                <w:bCs/>
              </w:rPr>
              <w:lastRenderedPageBreak/>
              <w:t>Activity</w:t>
            </w:r>
          </w:p>
          <w:p w14:paraId="768452E5" w14:textId="77777777" w:rsidR="00D72AE1" w:rsidRDefault="00D72AE1" w:rsidP="00D72AE1">
            <w:pPr>
              <w:spacing w:line="240" w:lineRule="auto"/>
              <w:contextualSpacing/>
              <w:rPr>
                <w:rFonts w:eastAsia="Times New Roman" w:cs="Arial"/>
                <w:lang w:eastAsia="en-GB"/>
              </w:rPr>
            </w:pPr>
          </w:p>
        </w:tc>
        <w:tc>
          <w:tcPr>
            <w:tcW w:w="8570" w:type="dxa"/>
          </w:tcPr>
          <w:p w14:paraId="4D6D15EC" w14:textId="77777777" w:rsidR="00D72AE1" w:rsidRDefault="00D72AE1" w:rsidP="00D72AE1">
            <w:pPr>
              <w:spacing w:line="240" w:lineRule="auto"/>
              <w:contextualSpacing/>
              <w:rPr>
                <w:rFonts w:eastAsia="Times New Roman" w:cs="Arial"/>
                <w:lang w:eastAsia="en-GB"/>
              </w:rPr>
            </w:pPr>
            <w:r w:rsidRPr="00275AE6">
              <w:rPr>
                <w:b/>
                <w:bCs/>
              </w:rPr>
              <w:t>Indicators (National and local)</w:t>
            </w:r>
          </w:p>
        </w:tc>
        <w:tc>
          <w:tcPr>
            <w:tcW w:w="3202" w:type="dxa"/>
          </w:tcPr>
          <w:p w14:paraId="6CEEECF4" w14:textId="77777777" w:rsidR="00D72AE1" w:rsidRDefault="00D72AE1" w:rsidP="00D72AE1">
            <w:pPr>
              <w:spacing w:line="240" w:lineRule="auto"/>
              <w:contextualSpacing/>
              <w:rPr>
                <w:rFonts w:eastAsia="Times New Roman" w:cs="Arial"/>
                <w:lang w:eastAsia="en-GB"/>
              </w:rPr>
            </w:pPr>
            <w:r w:rsidRPr="00275AE6">
              <w:rPr>
                <w:b/>
                <w:bCs/>
              </w:rPr>
              <w:t>Resources</w:t>
            </w:r>
            <w:r>
              <w:rPr>
                <w:b/>
                <w:bCs/>
              </w:rPr>
              <w:t xml:space="preserve"> *continued page 7*</w:t>
            </w:r>
          </w:p>
        </w:tc>
      </w:tr>
      <w:tr w:rsidR="00D72AE1" w14:paraId="329AB159" w14:textId="77777777" w:rsidTr="0021692B">
        <w:tc>
          <w:tcPr>
            <w:tcW w:w="1535" w:type="dxa"/>
            <w:vAlign w:val="center"/>
          </w:tcPr>
          <w:p w14:paraId="52BEA1B4" w14:textId="77777777" w:rsidR="00D72AE1" w:rsidRPr="00275AE6" w:rsidRDefault="00D72AE1" w:rsidP="0021692B">
            <w:pPr>
              <w:pStyle w:val="ListParagraph"/>
              <w:spacing w:line="240" w:lineRule="auto"/>
              <w:ind w:left="0"/>
              <w:rPr>
                <w:rFonts w:cs="Arial"/>
                <w:b/>
                <w:bCs/>
              </w:rPr>
            </w:pPr>
            <w:r w:rsidRPr="0018463E">
              <w:rPr>
                <w:b/>
                <w:bCs/>
              </w:rPr>
              <w:t>Atrial fibrillation</w:t>
            </w:r>
          </w:p>
        </w:tc>
        <w:tc>
          <w:tcPr>
            <w:tcW w:w="2081" w:type="dxa"/>
          </w:tcPr>
          <w:p w14:paraId="764E455D" w14:textId="77777777" w:rsidR="00D72AE1" w:rsidRPr="00D72AE1" w:rsidRDefault="00D72AE1" w:rsidP="00D72AE1">
            <w:pPr>
              <w:numPr>
                <w:ilvl w:val="0"/>
                <w:numId w:val="8"/>
              </w:numPr>
              <w:spacing w:after="200" w:line="240" w:lineRule="auto"/>
              <w:contextualSpacing/>
              <w:rPr>
                <w:rFonts w:cs="Arial"/>
                <w:u w:val="single"/>
              </w:rPr>
            </w:pPr>
            <w:r w:rsidRPr="0018463E">
              <w:rPr>
                <w:rFonts w:cs="Arial"/>
              </w:rPr>
              <w:t>Identify patients with AF opportunistically or during health</w:t>
            </w:r>
            <w:r>
              <w:rPr>
                <w:rFonts w:cs="Arial"/>
              </w:rPr>
              <w:t>-</w:t>
            </w:r>
            <w:r w:rsidRPr="0018463E">
              <w:rPr>
                <w:rFonts w:cs="Arial"/>
              </w:rPr>
              <w:t>checks.</w:t>
            </w:r>
          </w:p>
          <w:p w14:paraId="33C7EBDC" w14:textId="77777777" w:rsidR="00D72AE1" w:rsidRPr="0018463E" w:rsidRDefault="00D72AE1" w:rsidP="00D72AE1">
            <w:pPr>
              <w:spacing w:after="200" w:line="240" w:lineRule="auto"/>
              <w:ind w:left="360"/>
              <w:contextualSpacing/>
              <w:rPr>
                <w:rFonts w:cs="Arial"/>
                <w:u w:val="single"/>
              </w:rPr>
            </w:pPr>
          </w:p>
          <w:p w14:paraId="17B02021" w14:textId="77777777" w:rsidR="00D72AE1" w:rsidRPr="00D72AE1" w:rsidRDefault="00D72AE1" w:rsidP="00D72AE1">
            <w:pPr>
              <w:numPr>
                <w:ilvl w:val="0"/>
                <w:numId w:val="8"/>
              </w:numPr>
              <w:spacing w:after="200" w:line="240" w:lineRule="auto"/>
              <w:contextualSpacing/>
              <w:rPr>
                <w:rFonts w:cs="Arial"/>
                <w:u w:val="single"/>
              </w:rPr>
            </w:pPr>
            <w:r w:rsidRPr="0018463E">
              <w:rPr>
                <w:rFonts w:cs="Arial"/>
              </w:rPr>
              <w:t>Take part in the AF programme for people with AF who are not currently</w:t>
            </w:r>
            <w:r>
              <w:rPr>
                <w:rFonts w:cs="Arial"/>
              </w:rPr>
              <w:t xml:space="preserve"> </w:t>
            </w:r>
            <w:r w:rsidRPr="00D72AE1">
              <w:rPr>
                <w:rFonts w:cs="Arial"/>
              </w:rPr>
              <w:t>anticoagulated.</w:t>
            </w:r>
          </w:p>
          <w:p w14:paraId="5ACD5739" w14:textId="77777777" w:rsidR="00D72AE1" w:rsidRPr="00D72AE1" w:rsidRDefault="00D72AE1" w:rsidP="00D72AE1">
            <w:pPr>
              <w:spacing w:after="200" w:line="240" w:lineRule="auto"/>
              <w:contextualSpacing/>
              <w:rPr>
                <w:rFonts w:cs="Arial"/>
                <w:u w:val="single"/>
              </w:rPr>
            </w:pPr>
          </w:p>
          <w:p w14:paraId="24A1E5C2" w14:textId="77777777" w:rsidR="008229F8" w:rsidRPr="008229F8" w:rsidRDefault="00D72AE1" w:rsidP="008229F8">
            <w:pPr>
              <w:numPr>
                <w:ilvl w:val="0"/>
                <w:numId w:val="8"/>
              </w:numPr>
              <w:spacing w:after="200" w:line="240" w:lineRule="auto"/>
              <w:contextualSpacing/>
              <w:rPr>
                <w:rFonts w:cs="Arial"/>
                <w:u w:val="single"/>
              </w:rPr>
            </w:pPr>
            <w:r w:rsidRPr="0018463E">
              <w:rPr>
                <w:rFonts w:cs="Arial"/>
              </w:rPr>
              <w:t>Treat according to guidelines using patient decision aids.</w:t>
            </w:r>
          </w:p>
          <w:p w14:paraId="71F813F2" w14:textId="77777777" w:rsidR="008229F8" w:rsidRDefault="008229F8" w:rsidP="008229F8">
            <w:pPr>
              <w:pStyle w:val="ListParagraph"/>
              <w:rPr>
                <w:rFonts w:cs="Arial"/>
              </w:rPr>
            </w:pPr>
          </w:p>
          <w:p w14:paraId="6B41FA64" w14:textId="4EDA37F7" w:rsidR="00D72AE1" w:rsidRPr="008229F8" w:rsidRDefault="00D72AE1" w:rsidP="008229F8">
            <w:pPr>
              <w:numPr>
                <w:ilvl w:val="0"/>
                <w:numId w:val="8"/>
              </w:numPr>
              <w:spacing w:after="200" w:line="240" w:lineRule="auto"/>
              <w:contextualSpacing/>
              <w:rPr>
                <w:rFonts w:cs="Arial"/>
                <w:u w:val="single"/>
              </w:rPr>
            </w:pPr>
            <w:r w:rsidRPr="008229F8">
              <w:rPr>
                <w:rFonts w:cs="Arial"/>
              </w:rPr>
              <w:t>Optimise doses of current treatments to reduce stroke risk.</w:t>
            </w:r>
          </w:p>
        </w:tc>
        <w:tc>
          <w:tcPr>
            <w:tcW w:w="8570" w:type="dxa"/>
          </w:tcPr>
          <w:p w14:paraId="5D2FCEFB" w14:textId="77777777" w:rsidR="00D72AE1" w:rsidRDefault="00D72AE1" w:rsidP="00D72AE1">
            <w:pPr>
              <w:rPr>
                <w:b/>
                <w:bCs/>
              </w:rPr>
            </w:pPr>
            <w:r w:rsidRPr="005A60BE">
              <w:rPr>
                <w:b/>
                <w:bCs/>
              </w:rPr>
              <w:t>Direct Enhanced Service (DES) Investment and Impact Fund (IIF) 2022-23</w:t>
            </w:r>
          </w:p>
          <w:p w14:paraId="0E244861" w14:textId="77777777" w:rsidR="00D72AE1" w:rsidRDefault="00D72AE1" w:rsidP="00D72AE1">
            <w:pPr>
              <w:pStyle w:val="ListParagraph"/>
              <w:numPr>
                <w:ilvl w:val="0"/>
                <w:numId w:val="14"/>
              </w:numPr>
            </w:pPr>
            <w:r w:rsidRPr="00D72AE1">
              <w:rPr>
                <w:b/>
                <w:bCs/>
              </w:rPr>
              <w:t>CVD-05</w:t>
            </w:r>
            <w:r>
              <w:t xml:space="preserve"> </w:t>
            </w:r>
            <w:r w:rsidRPr="0018463E">
              <w:t>Percentage of patients on the QOF Atrial Fibrillation register and with a CHA2DS2-VASc score of 2 or more (1 or more for patients that are not female), who were prescribed a direct-acting oral anticoagulant (DOAC), or, where a DOAC was declined or clinically unsuitable, a Vitamin K antagonist</w:t>
            </w:r>
            <w:r>
              <w:t>.</w:t>
            </w:r>
          </w:p>
          <w:p w14:paraId="20F978DF" w14:textId="77777777" w:rsidR="00D72AE1" w:rsidRDefault="00D72AE1" w:rsidP="00D72AE1">
            <w:pPr>
              <w:pStyle w:val="ListParagraph"/>
              <w:numPr>
                <w:ilvl w:val="0"/>
                <w:numId w:val="14"/>
              </w:numPr>
            </w:pPr>
            <w:r w:rsidRPr="00D72AE1">
              <w:rPr>
                <w:b/>
                <w:bCs/>
              </w:rPr>
              <w:t>CVD-06</w:t>
            </w:r>
            <w:r>
              <w:t xml:space="preserve"> </w:t>
            </w:r>
            <w:r w:rsidRPr="0018463E">
              <w:t xml:space="preserve">Number of patients that </w:t>
            </w:r>
            <w:r>
              <w:t>are</w:t>
            </w:r>
            <w:r w:rsidRPr="0018463E">
              <w:t xml:space="preserve"> prescribed </w:t>
            </w:r>
            <w:proofErr w:type="spellStart"/>
            <w:r w:rsidRPr="0018463E">
              <w:t>Edoxaban</w:t>
            </w:r>
            <w:proofErr w:type="spellEnd"/>
            <w:r w:rsidRPr="0018463E">
              <w:t>, as a percentage of patients on the QOF Atrial Fibrillation register and with a CHA2DS2-VASc score of 1 or more for men or 2 or more for women and who were prescribed a direct-acting oral anticoagulant (DOAC).</w:t>
            </w:r>
          </w:p>
          <w:p w14:paraId="1D9ECF5E" w14:textId="77777777" w:rsidR="00D72AE1" w:rsidRDefault="00D72AE1" w:rsidP="00D72AE1">
            <w:pPr>
              <w:pStyle w:val="ListParagraph"/>
              <w:numPr>
                <w:ilvl w:val="0"/>
                <w:numId w:val="14"/>
              </w:numPr>
            </w:pPr>
            <w:r w:rsidRPr="00D72AE1">
              <w:rPr>
                <w:b/>
                <w:bCs/>
              </w:rPr>
              <w:t>SMR-02A</w:t>
            </w:r>
            <w:r>
              <w:t xml:space="preserve"> Percentage of patients aged 18 years or over prescribed both a Non-steroidal Anti-Inflammatory Drug (NSAID) and an oral anticoagulant in the 3 months to 1 April 2022, who in the 3 months to 1 April 2023 were either (i) no longer prescribed an NSAID or (ii) </w:t>
            </w:r>
          </w:p>
          <w:p w14:paraId="70860025" w14:textId="77777777" w:rsidR="00D72AE1" w:rsidRDefault="00D72AE1" w:rsidP="00D72AE1">
            <w:r>
              <w:t>prescribed a gastroprotective in addition to both an NSAID and an oral anticoagulant.</w:t>
            </w:r>
          </w:p>
          <w:p w14:paraId="5FC071B8" w14:textId="77777777" w:rsidR="00D72AE1" w:rsidRDefault="00D72AE1" w:rsidP="00D72AE1">
            <w:pPr>
              <w:pStyle w:val="ListParagraph"/>
              <w:numPr>
                <w:ilvl w:val="0"/>
                <w:numId w:val="15"/>
              </w:numPr>
            </w:pPr>
            <w:r w:rsidRPr="00D72AE1">
              <w:rPr>
                <w:b/>
                <w:bCs/>
              </w:rPr>
              <w:t xml:space="preserve">SMR-02C </w:t>
            </w:r>
            <w:r w:rsidRPr="0018463E">
              <w:t>Percentage of patients aged 18 years or over prescribed both an oral anticoagulant and an anti-platelet in the 3 months to 1 April 2022, who in the 3 months to 1 April 2023 were either (i) no longer prescribed an anti-platelet or (ii) prescribed a gastroprotective in addition to both an oral anticoagulant and an anti</w:t>
            </w:r>
            <w:r>
              <w:t>-</w:t>
            </w:r>
            <w:r w:rsidRPr="0018463E">
              <w:t>platelet.</w:t>
            </w:r>
          </w:p>
          <w:p w14:paraId="74D7776F" w14:textId="77777777" w:rsidR="00D72AE1" w:rsidRDefault="00D72AE1" w:rsidP="00D72AE1">
            <w:pPr>
              <w:pStyle w:val="ListParagraph"/>
              <w:numPr>
                <w:ilvl w:val="0"/>
                <w:numId w:val="15"/>
              </w:numPr>
            </w:pPr>
            <w:r w:rsidRPr="00D72AE1">
              <w:rPr>
                <w:b/>
                <w:bCs/>
              </w:rPr>
              <w:t xml:space="preserve">SMR-02D </w:t>
            </w:r>
            <w:r w:rsidRPr="00AD2CD2">
              <w:t>Percentage of patients aged 18 years or over prescribed aspirin and another anti-platelet in the 3 months to 1 April 2022, who in the 3 months to 1 April 2023 were either (i) no longer prescribed aspirin and/or no longer prescribed an anti</w:t>
            </w:r>
            <w:r>
              <w:t>-</w:t>
            </w:r>
            <w:r w:rsidRPr="00AD2CD2">
              <w:t>platelet or (ii) prescribed a gastroprotective in addition to</w:t>
            </w:r>
            <w:r w:rsidRPr="00D72AE1">
              <w:rPr>
                <w:b/>
                <w:bCs/>
              </w:rPr>
              <w:t xml:space="preserve"> </w:t>
            </w:r>
            <w:r w:rsidRPr="00AD2CD2">
              <w:t>both aspirin and another anti platelet.</w:t>
            </w:r>
          </w:p>
          <w:p w14:paraId="090DC421" w14:textId="77777777" w:rsidR="00D72AE1" w:rsidRDefault="00D72AE1" w:rsidP="00D72AE1">
            <w:pPr>
              <w:pStyle w:val="ListParagraph"/>
              <w:numPr>
                <w:ilvl w:val="0"/>
                <w:numId w:val="15"/>
              </w:numPr>
            </w:pPr>
            <w:r w:rsidRPr="00D72AE1">
              <w:rPr>
                <w:b/>
                <w:bCs/>
              </w:rPr>
              <w:t xml:space="preserve">SMR-03 </w:t>
            </w:r>
            <w:r w:rsidRPr="00AD2CD2">
              <w:t>Percentage of patients prescribed a direct oral anti-coagulant, who received a renal function test and a recording of their weight and Creatinine Clearance Rate, along with a change or confirmation of their medication dose.</w:t>
            </w:r>
          </w:p>
          <w:p w14:paraId="7029E18E" w14:textId="77777777" w:rsidR="00D72AE1" w:rsidRDefault="00D72AE1" w:rsidP="00D72AE1"/>
          <w:p w14:paraId="11BEEDF0" w14:textId="5DC6548A" w:rsidR="00D72AE1" w:rsidRDefault="00D72AE1" w:rsidP="00D72AE1">
            <w:pPr>
              <w:rPr>
                <w:b/>
                <w:bCs/>
              </w:rPr>
            </w:pPr>
            <w:r w:rsidRPr="005A60BE">
              <w:rPr>
                <w:b/>
                <w:bCs/>
              </w:rPr>
              <w:t>North Cumbria Improvement and Integration Incentive Scheme (NCIIIS)</w:t>
            </w:r>
          </w:p>
          <w:p w14:paraId="64BAD2A6" w14:textId="77777777" w:rsidR="00D72AE1" w:rsidRPr="00D72AE1" w:rsidRDefault="00D72AE1" w:rsidP="00D72AE1">
            <w:pPr>
              <w:pStyle w:val="ListParagraph"/>
              <w:numPr>
                <w:ilvl w:val="0"/>
                <w:numId w:val="7"/>
              </w:numPr>
              <w:rPr>
                <w:b/>
                <w:bCs/>
              </w:rPr>
            </w:pPr>
            <w:r>
              <w:t>Percentage of patients</w:t>
            </w:r>
            <w:r w:rsidRPr="005A60BE">
              <w:t xml:space="preserve"> with Q</w:t>
            </w:r>
            <w:r>
              <w:t>RISK</w:t>
            </w:r>
            <w:r w:rsidRPr="005A60BE">
              <w:t xml:space="preserve"> above 10% consulted for a holistic CVD assessment (BP, pulse, weight, Atrial Fibrillation, Diabetes, smoking, Lipids) and onward referral to appropriate services</w:t>
            </w:r>
            <w:r>
              <w:t xml:space="preserve"> if necessary.</w:t>
            </w:r>
          </w:p>
        </w:tc>
        <w:tc>
          <w:tcPr>
            <w:tcW w:w="3202" w:type="dxa"/>
          </w:tcPr>
          <w:p w14:paraId="6E300890" w14:textId="77777777" w:rsidR="00D72AE1" w:rsidRDefault="00D72AE1" w:rsidP="00D72AE1">
            <w:pPr>
              <w:rPr>
                <w:b/>
                <w:bCs/>
              </w:rPr>
            </w:pPr>
            <w:r>
              <w:rPr>
                <w:b/>
                <w:bCs/>
              </w:rPr>
              <w:t>Overviews</w:t>
            </w:r>
          </w:p>
          <w:p w14:paraId="43C5697C" w14:textId="77777777" w:rsidR="00D72AE1" w:rsidRDefault="005C1A2C" w:rsidP="00D72AE1">
            <w:pPr>
              <w:spacing w:line="240" w:lineRule="auto"/>
            </w:pPr>
            <w:hyperlink r:id="rId57" w:history="1">
              <w:r w:rsidR="00D72AE1" w:rsidRPr="007B73BB">
                <w:rPr>
                  <w:rStyle w:val="Hyperlink"/>
                </w:rPr>
                <w:t>NICE AF: diagnosis and management April 2021. NICE Guideline NG 196</w:t>
              </w:r>
            </w:hyperlink>
          </w:p>
          <w:p w14:paraId="076C868D" w14:textId="77777777" w:rsidR="00D72AE1" w:rsidRDefault="00D72AE1" w:rsidP="00D72AE1">
            <w:pPr>
              <w:spacing w:line="240" w:lineRule="auto"/>
            </w:pPr>
          </w:p>
          <w:p w14:paraId="69729428" w14:textId="77777777" w:rsidR="00D72AE1" w:rsidRPr="007B73BB" w:rsidRDefault="00D72AE1" w:rsidP="00D72AE1">
            <w:pPr>
              <w:spacing w:line="240" w:lineRule="auto"/>
            </w:pPr>
            <w:proofErr w:type="spellStart"/>
            <w:r w:rsidRPr="007B73BB">
              <w:t>PrescQIPP</w:t>
            </w:r>
            <w:proofErr w:type="spellEnd"/>
            <w:r w:rsidRPr="007B73BB">
              <w:t xml:space="preserve"> Clinical Masterclass NICE CG 196 Atrial fibrillation – what’s new?</w:t>
            </w:r>
            <w:r>
              <w:t xml:space="preserve"> S</w:t>
            </w:r>
          </w:p>
          <w:p w14:paraId="6BAAA090" w14:textId="77777777" w:rsidR="00D72AE1" w:rsidRPr="007B73BB" w:rsidRDefault="00D72AE1" w:rsidP="00D72AE1">
            <w:pPr>
              <w:spacing w:line="240" w:lineRule="auto"/>
            </w:pPr>
            <w:r w:rsidRPr="007B73BB">
              <w:object w:dxaOrig="1508" w:dyaOrig="984" w14:anchorId="142170B6">
                <v:shape id="_x0000_i1034" type="#_x0000_t75" style="width:75pt;height:48.75pt" o:ole="">
                  <v:imagedata r:id="rId58" o:title=""/>
                </v:shape>
                <o:OLEObject Type="Embed" ProgID="PowerPoint.Show.12" ShapeID="_x0000_i1034" DrawAspect="Icon" ObjectID="_1720440957" r:id="rId59"/>
              </w:object>
            </w:r>
          </w:p>
          <w:p w14:paraId="0BDEB2F2" w14:textId="77777777" w:rsidR="00D72AE1" w:rsidRDefault="00D72AE1" w:rsidP="00D72AE1">
            <w:pPr>
              <w:spacing w:line="240" w:lineRule="auto"/>
            </w:pPr>
          </w:p>
          <w:p w14:paraId="7983A07D" w14:textId="77777777" w:rsidR="00D72AE1" w:rsidRPr="007B73BB" w:rsidRDefault="005C1A2C" w:rsidP="00D72AE1">
            <w:pPr>
              <w:spacing w:line="240" w:lineRule="auto"/>
            </w:pPr>
            <w:hyperlink r:id="rId60" w:history="1">
              <w:r w:rsidR="00D72AE1" w:rsidRPr="001949B9">
                <w:rPr>
                  <w:rStyle w:val="Hyperlink"/>
                </w:rPr>
                <w:t>AHSN Atrial fibrillation toolkit</w:t>
              </w:r>
            </w:hyperlink>
            <w:r w:rsidR="00D72AE1" w:rsidRPr="007B73BB">
              <w:t xml:space="preserve"> </w:t>
            </w:r>
          </w:p>
          <w:p w14:paraId="49B0CC8D" w14:textId="77777777" w:rsidR="00D72AE1" w:rsidRDefault="00D72AE1" w:rsidP="00D72AE1">
            <w:pPr>
              <w:rPr>
                <w:b/>
                <w:bCs/>
              </w:rPr>
            </w:pPr>
          </w:p>
          <w:p w14:paraId="1EA421DB" w14:textId="77777777" w:rsidR="00D72AE1" w:rsidRDefault="00D72AE1" w:rsidP="00D72AE1">
            <w:pPr>
              <w:rPr>
                <w:b/>
                <w:bCs/>
              </w:rPr>
            </w:pPr>
            <w:r>
              <w:rPr>
                <w:b/>
                <w:bCs/>
              </w:rPr>
              <w:t>Searches</w:t>
            </w:r>
          </w:p>
          <w:p w14:paraId="19B37FDD" w14:textId="77777777" w:rsidR="00D72AE1" w:rsidRPr="00275AE6" w:rsidRDefault="00D72AE1" w:rsidP="00D72AE1">
            <w:pPr>
              <w:pStyle w:val="ListParagraph"/>
              <w:numPr>
                <w:ilvl w:val="0"/>
                <w:numId w:val="4"/>
              </w:numPr>
            </w:pPr>
            <w:proofErr w:type="spellStart"/>
            <w:r w:rsidRPr="00275AE6">
              <w:t>Ardens</w:t>
            </w:r>
            <w:proofErr w:type="spellEnd"/>
            <w:r w:rsidRPr="00275AE6">
              <w:t xml:space="preserve"> searches (where available)</w:t>
            </w:r>
          </w:p>
          <w:p w14:paraId="163D08B2" w14:textId="204B0144" w:rsidR="00D72AE1" w:rsidRDefault="00D72AE1" w:rsidP="00D72AE1">
            <w:pPr>
              <w:pStyle w:val="ListParagraph"/>
              <w:numPr>
                <w:ilvl w:val="0"/>
                <w:numId w:val="4"/>
              </w:numPr>
            </w:pPr>
            <w:r>
              <w:t>Cumbria Enterprise Resource searches</w:t>
            </w:r>
          </w:p>
          <w:p w14:paraId="787C3EEE" w14:textId="08D52F7A" w:rsidR="00CF1F34" w:rsidRDefault="00CF1F34" w:rsidP="00D72AE1">
            <w:pPr>
              <w:pStyle w:val="ListParagraph"/>
              <w:numPr>
                <w:ilvl w:val="0"/>
                <w:numId w:val="4"/>
              </w:numPr>
            </w:pPr>
            <w:r>
              <w:t>AHSN/UCL partners</w:t>
            </w:r>
          </w:p>
          <w:p w14:paraId="758B0B0C" w14:textId="4CB3599E" w:rsidR="00CF1F34" w:rsidRPr="00275AE6" w:rsidRDefault="00CF1F34" w:rsidP="00CF1F34">
            <w:r>
              <w:object w:dxaOrig="1508" w:dyaOrig="984" w14:anchorId="1781DA84">
                <v:shape id="_x0000_i1035" type="#_x0000_t75" style="width:75pt;height:48.75pt" o:ole="">
                  <v:imagedata r:id="rId61" o:title=""/>
                </v:shape>
                <o:OLEObject Type="Embed" ProgID="Package" ShapeID="_x0000_i1035" DrawAspect="Icon" ObjectID="_1720440958" r:id="rId62"/>
              </w:object>
            </w:r>
          </w:p>
          <w:p w14:paraId="3E834C1D" w14:textId="77777777" w:rsidR="00D72AE1" w:rsidRDefault="00D72AE1" w:rsidP="00D72AE1">
            <w:pPr>
              <w:rPr>
                <w:b/>
                <w:bCs/>
              </w:rPr>
            </w:pPr>
          </w:p>
          <w:p w14:paraId="4E0BB7E5" w14:textId="77777777" w:rsidR="00D72AE1" w:rsidRPr="00275AE6" w:rsidRDefault="00D72AE1" w:rsidP="00D72AE1">
            <w:pPr>
              <w:rPr>
                <w:b/>
                <w:bCs/>
              </w:rPr>
            </w:pPr>
          </w:p>
        </w:tc>
      </w:tr>
    </w:tbl>
    <w:p w14:paraId="11D10C6E" w14:textId="7CEE709A" w:rsidR="00D72AE1" w:rsidRDefault="00D72AE1"/>
    <w:p w14:paraId="19FBABA8" w14:textId="13830F5C" w:rsidR="00D72AE1" w:rsidRDefault="00D72AE1"/>
    <w:p w14:paraId="25F0F43F" w14:textId="27D6D4BA" w:rsidR="00D72AE1" w:rsidRDefault="00D72AE1"/>
    <w:tbl>
      <w:tblPr>
        <w:tblStyle w:val="TableGrid"/>
        <w:tblW w:w="0" w:type="auto"/>
        <w:tblLook w:val="04A0" w:firstRow="1" w:lastRow="0" w:firstColumn="1" w:lastColumn="0" w:noHBand="0" w:noVBand="1"/>
      </w:tblPr>
      <w:tblGrid>
        <w:gridCol w:w="1555"/>
        <w:gridCol w:w="13833"/>
      </w:tblGrid>
      <w:tr w:rsidR="00D72AE1" w14:paraId="301154BD" w14:textId="77777777" w:rsidTr="00D72AE1">
        <w:tc>
          <w:tcPr>
            <w:tcW w:w="1555" w:type="dxa"/>
            <w:vMerge w:val="restart"/>
            <w:vAlign w:val="center"/>
          </w:tcPr>
          <w:p w14:paraId="5288ACD6" w14:textId="285406E9" w:rsidR="00D72AE1" w:rsidRDefault="00D72AE1" w:rsidP="00D72AE1">
            <w:r w:rsidRPr="0018463E">
              <w:rPr>
                <w:b/>
                <w:bCs/>
              </w:rPr>
              <w:t>Atrial fibrillation</w:t>
            </w:r>
          </w:p>
        </w:tc>
        <w:tc>
          <w:tcPr>
            <w:tcW w:w="13833" w:type="dxa"/>
          </w:tcPr>
          <w:p w14:paraId="605B77D7" w14:textId="1BE3778B" w:rsidR="00D72AE1" w:rsidRDefault="00D72AE1">
            <w:r>
              <w:t xml:space="preserve">Resources </w:t>
            </w:r>
          </w:p>
        </w:tc>
      </w:tr>
      <w:tr w:rsidR="00D72AE1" w14:paraId="0B72DBE1" w14:textId="77777777" w:rsidTr="00D72AE1">
        <w:tc>
          <w:tcPr>
            <w:tcW w:w="1555" w:type="dxa"/>
            <w:vMerge/>
          </w:tcPr>
          <w:p w14:paraId="7C36FBBF" w14:textId="77777777" w:rsidR="00D72AE1" w:rsidRPr="0018463E" w:rsidRDefault="00D72AE1">
            <w:pPr>
              <w:rPr>
                <w:b/>
                <w:bCs/>
              </w:rPr>
            </w:pPr>
          </w:p>
        </w:tc>
        <w:tc>
          <w:tcPr>
            <w:tcW w:w="13833" w:type="dxa"/>
          </w:tcPr>
          <w:p w14:paraId="02EBA2EA" w14:textId="28987D73" w:rsidR="00D72AE1" w:rsidRDefault="005C1A2C" w:rsidP="00D72AE1">
            <w:pPr>
              <w:rPr>
                <w:b/>
                <w:bCs/>
              </w:rPr>
            </w:pPr>
            <w:r>
              <w:rPr>
                <w:noProof/>
              </w:rPr>
              <w:object w:dxaOrig="1440" w:dyaOrig="1440" w14:anchorId="02B87E08">
                <v:shape id="_x0000_s1041" type="#_x0000_t75" style="position:absolute;margin-left:552.85pt;margin-top:9pt;width:75.05pt;height:49pt;z-index:251675648;mso-position-horizontal-relative:margin;mso-position-vertical-relative:margin">
                  <v:imagedata r:id="rId63" o:title=""/>
                  <w10:wrap type="square" anchorx="margin" anchory="margin"/>
                </v:shape>
                <o:OLEObject Type="Embed" ProgID="AcroExch.Document.DC" ShapeID="_x0000_s1041" DrawAspect="Icon" ObjectID="_1720440964" r:id="rId64"/>
              </w:object>
            </w:r>
            <w:r w:rsidR="00D72AE1">
              <w:rPr>
                <w:b/>
                <w:bCs/>
              </w:rPr>
              <w:t>Drug Therapy (in published date order)</w:t>
            </w:r>
          </w:p>
          <w:p w14:paraId="24D5A946" w14:textId="49ADB8D4" w:rsidR="00D72AE1" w:rsidRPr="007B73BB" w:rsidRDefault="00D72AE1" w:rsidP="00D72AE1">
            <w:pPr>
              <w:spacing w:line="240" w:lineRule="auto"/>
              <w:rPr>
                <w:u w:val="single"/>
              </w:rPr>
            </w:pPr>
            <w:r w:rsidRPr="007B73BB">
              <w:rPr>
                <w:u w:val="single"/>
              </w:rPr>
              <w:t>Yorkshire and Humber AHSN</w:t>
            </w:r>
          </w:p>
          <w:p w14:paraId="33CBBA19" w14:textId="7D1175D9" w:rsidR="00D72AE1" w:rsidRPr="007B73BB" w:rsidRDefault="00D72AE1" w:rsidP="00D72AE1">
            <w:pPr>
              <w:spacing w:line="240" w:lineRule="auto"/>
            </w:pPr>
            <w:r w:rsidRPr="007B73BB">
              <w:rPr>
                <w:i/>
                <w:iCs/>
              </w:rPr>
              <w:t>DOAC prescribing in AF and DVT/PE. Top tips for clinicians. September 2019</w:t>
            </w:r>
            <w:r w:rsidRPr="007B73BB">
              <w:t xml:space="preserve">.  A useful </w:t>
            </w:r>
            <w:r w:rsidRPr="007B73BB">
              <w:rPr>
                <w:i/>
                <w:iCs/>
              </w:rPr>
              <w:t>aide memoire</w:t>
            </w:r>
            <w:r>
              <w:t xml:space="preserve"> on two sides of A4</w:t>
            </w:r>
          </w:p>
          <w:p w14:paraId="40BDC985" w14:textId="77777777" w:rsidR="00D72AE1" w:rsidRDefault="00D72AE1" w:rsidP="00D72AE1">
            <w:pPr>
              <w:rPr>
                <w:b/>
                <w:bCs/>
              </w:rPr>
            </w:pPr>
          </w:p>
          <w:p w14:paraId="4BE8B780" w14:textId="77777777" w:rsidR="00D72AE1" w:rsidRDefault="00D72AE1" w:rsidP="00D72AE1">
            <w:pPr>
              <w:rPr>
                <w:u w:val="single"/>
              </w:rPr>
            </w:pPr>
            <w:r w:rsidRPr="007B73BB">
              <w:rPr>
                <w:u w:val="single"/>
              </w:rPr>
              <w:t>NECS</w:t>
            </w:r>
          </w:p>
          <w:p w14:paraId="39D48E94" w14:textId="77777777" w:rsidR="00D72AE1" w:rsidRPr="007B73BB" w:rsidRDefault="005C1A2C" w:rsidP="00D72AE1">
            <w:pPr>
              <w:rPr>
                <w:u w:val="single"/>
              </w:rPr>
            </w:pPr>
            <w:hyperlink r:id="rId65" w:history="1">
              <w:r w:rsidR="00D72AE1" w:rsidRPr="004930B4">
                <w:rPr>
                  <w:rStyle w:val="Hyperlink"/>
                </w:rPr>
                <w:t>Guidelines for prescribing in primary care – non-valvular AF Version 4 October 2019.</w:t>
              </w:r>
            </w:hyperlink>
          </w:p>
          <w:p w14:paraId="2A6E9EE1" w14:textId="77777777" w:rsidR="00D72AE1" w:rsidRDefault="00D72AE1" w:rsidP="00D72AE1">
            <w:pPr>
              <w:spacing w:line="240" w:lineRule="auto"/>
            </w:pPr>
            <w:r w:rsidRPr="004930B4">
              <w:t>Discusses anticoagulant choice, dosing in renal impairment and drug choices for rhythm and rate control.</w:t>
            </w:r>
          </w:p>
          <w:p w14:paraId="70D1F2C7" w14:textId="77777777" w:rsidR="00D72AE1" w:rsidRDefault="00D72AE1" w:rsidP="00D72AE1">
            <w:pPr>
              <w:spacing w:line="240" w:lineRule="auto"/>
            </w:pPr>
          </w:p>
          <w:p w14:paraId="415BC2B7" w14:textId="56D5DE69" w:rsidR="00D72AE1" w:rsidRDefault="00D72AE1" w:rsidP="00D72AE1">
            <w:pPr>
              <w:spacing w:line="240" w:lineRule="auto"/>
              <w:rPr>
                <w:u w:val="single"/>
              </w:rPr>
            </w:pPr>
            <w:r w:rsidRPr="004930B4">
              <w:rPr>
                <w:u w:val="single"/>
              </w:rPr>
              <w:t>Specialist Pharmacy Service</w:t>
            </w:r>
          </w:p>
          <w:p w14:paraId="7849BB39" w14:textId="77777777" w:rsidR="00D72AE1" w:rsidRPr="004930B4" w:rsidRDefault="005C1A2C" w:rsidP="00D72AE1">
            <w:pPr>
              <w:spacing w:line="240" w:lineRule="auto"/>
            </w:pPr>
            <w:hyperlink r:id="rId66" w:history="1">
              <w:r w:rsidR="00D72AE1" w:rsidRPr="004930B4">
                <w:rPr>
                  <w:rStyle w:val="Hyperlink"/>
                </w:rPr>
                <w:t>Direct Acting oral anticoagulants (DOACs) in Renal Impairment. Practice Guide. February 2020.</w:t>
              </w:r>
            </w:hyperlink>
            <w:r w:rsidR="00D72AE1" w:rsidRPr="004930B4">
              <w:t xml:space="preserve"> </w:t>
            </w:r>
          </w:p>
          <w:p w14:paraId="3FA06441" w14:textId="77777777" w:rsidR="00D72AE1" w:rsidRPr="004930B4" w:rsidRDefault="00D72AE1" w:rsidP="00D72AE1">
            <w:pPr>
              <w:spacing w:line="240" w:lineRule="auto"/>
              <w:rPr>
                <w:u w:val="single"/>
              </w:rPr>
            </w:pPr>
          </w:p>
          <w:p w14:paraId="0732F6D8" w14:textId="0318C5F8" w:rsidR="00D72AE1" w:rsidRDefault="00D72AE1" w:rsidP="00D72AE1">
            <w:pPr>
              <w:rPr>
                <w:u w:val="single"/>
              </w:rPr>
            </w:pPr>
            <w:r w:rsidRPr="004930B4">
              <w:rPr>
                <w:u w:val="single"/>
              </w:rPr>
              <w:t>NECS</w:t>
            </w:r>
            <w:r>
              <w:rPr>
                <w:u w:val="single"/>
              </w:rPr>
              <w:t>/North Cumbria</w:t>
            </w:r>
            <w:r w:rsidR="00837994">
              <w:rPr>
                <w:u w:val="single"/>
              </w:rPr>
              <w:t xml:space="preserve"> Sub</w:t>
            </w:r>
            <w:r w:rsidR="00837994" w:rsidRPr="00837994">
              <w:rPr>
                <w:u w:val="single"/>
              </w:rPr>
              <w:t>-ICB Location</w:t>
            </w:r>
          </w:p>
          <w:p w14:paraId="49347F28" w14:textId="77777777" w:rsidR="00D72AE1" w:rsidRDefault="005C1A2C" w:rsidP="00D72AE1">
            <w:hyperlink r:id="rId67" w:history="1">
              <w:r w:rsidR="00D72AE1" w:rsidRPr="004930B4">
                <w:rPr>
                  <w:rStyle w:val="Hyperlink"/>
                </w:rPr>
                <w:t>Warfarin Management Guidelines May 2022</w:t>
              </w:r>
            </w:hyperlink>
          </w:p>
          <w:p w14:paraId="7DFEEE54" w14:textId="65C25861" w:rsidR="00D72AE1" w:rsidRDefault="005C1A2C" w:rsidP="00D72AE1">
            <w:r>
              <w:rPr>
                <w:noProof/>
              </w:rPr>
              <w:object w:dxaOrig="1440" w:dyaOrig="1440" w14:anchorId="5B5F6F9D">
                <v:shape id="_x0000_s1040" type="#_x0000_t75" style="position:absolute;margin-left:393.85pt;margin-top:202pt;width:75.05pt;height:49pt;z-index:251673600;mso-position-horizontal-relative:margin;mso-position-vertical-relative:margin">
                  <v:imagedata r:id="rId68" o:title=""/>
                  <w10:wrap type="square" anchorx="margin" anchory="margin"/>
                </v:shape>
                <o:OLEObject Type="Embed" ProgID="AcroExch.Document.DC" ShapeID="_x0000_s1040" DrawAspect="Icon" ObjectID="_1720440965" r:id="rId69"/>
              </w:object>
            </w:r>
          </w:p>
          <w:p w14:paraId="380A13B0" w14:textId="77777777" w:rsidR="00D72AE1" w:rsidRPr="004930B4" w:rsidRDefault="00D72AE1" w:rsidP="00D72AE1">
            <w:pPr>
              <w:rPr>
                <w:u w:val="single"/>
              </w:rPr>
            </w:pPr>
            <w:r w:rsidRPr="004930B4">
              <w:rPr>
                <w:u w:val="single"/>
              </w:rPr>
              <w:t>Regional Drug &amp; Therapeutics Centre</w:t>
            </w:r>
          </w:p>
          <w:p w14:paraId="75A2147C" w14:textId="77777777" w:rsidR="00D72AE1" w:rsidRPr="00AA23D1" w:rsidRDefault="00D72AE1" w:rsidP="00D72AE1">
            <w:pPr>
              <w:spacing w:line="240" w:lineRule="auto"/>
              <w:rPr>
                <w:i/>
                <w:iCs/>
              </w:rPr>
            </w:pPr>
            <w:r w:rsidRPr="00AA23D1">
              <w:rPr>
                <w:i/>
                <w:iCs/>
              </w:rPr>
              <w:t xml:space="preserve">Comparison of DOACS for non-valvular AF – information for prescribers June 2022. </w:t>
            </w:r>
          </w:p>
          <w:p w14:paraId="65F8D92C" w14:textId="77777777" w:rsidR="00D72AE1" w:rsidRPr="00AA23D1" w:rsidRDefault="00D72AE1" w:rsidP="00D72AE1">
            <w:pPr>
              <w:spacing w:line="240" w:lineRule="auto"/>
            </w:pPr>
            <w:r w:rsidRPr="00AA23D1">
              <w:t xml:space="preserve">A comprehensive 16-page document in tabular format. </w:t>
            </w:r>
          </w:p>
          <w:p w14:paraId="16B05E34" w14:textId="3652A3EA" w:rsidR="00D72AE1" w:rsidRDefault="00D72AE1" w:rsidP="00D72AE1">
            <w:pPr>
              <w:spacing w:line="240" w:lineRule="auto"/>
            </w:pPr>
          </w:p>
          <w:p w14:paraId="4FFC0701" w14:textId="77777777" w:rsidR="00D72AE1" w:rsidRDefault="00D72AE1" w:rsidP="00D72AE1">
            <w:pPr>
              <w:rPr>
                <w:u w:val="single"/>
              </w:rPr>
            </w:pPr>
            <w:proofErr w:type="spellStart"/>
            <w:r w:rsidRPr="00AA23D1">
              <w:rPr>
                <w:u w:val="single"/>
              </w:rPr>
              <w:t>PrescQIPP</w:t>
            </w:r>
            <w:proofErr w:type="spellEnd"/>
          </w:p>
          <w:p w14:paraId="12A58E0D" w14:textId="77777777" w:rsidR="00D72AE1" w:rsidRPr="00AA23D1" w:rsidRDefault="00D72AE1" w:rsidP="00D72AE1">
            <w:pPr>
              <w:spacing w:line="240" w:lineRule="auto"/>
              <w:rPr>
                <w:i/>
                <w:iCs/>
              </w:rPr>
            </w:pPr>
            <w:proofErr w:type="spellStart"/>
            <w:r w:rsidRPr="00AA23D1">
              <w:rPr>
                <w:i/>
                <w:iCs/>
              </w:rPr>
              <w:t>PrescQIPP</w:t>
            </w:r>
            <w:proofErr w:type="spellEnd"/>
            <w:r w:rsidRPr="00AA23D1">
              <w:rPr>
                <w:i/>
                <w:iCs/>
              </w:rPr>
              <w:t xml:space="preserve"> Bulletin 282 Anticoagulation June 2022</w:t>
            </w:r>
          </w:p>
          <w:p w14:paraId="744756A5" w14:textId="5DC9A45F" w:rsidR="00D72AE1" w:rsidRPr="00AA23D1" w:rsidRDefault="005C1A2C" w:rsidP="00D72AE1">
            <w:pPr>
              <w:spacing w:line="240" w:lineRule="auto"/>
            </w:pPr>
            <w:r>
              <w:rPr>
                <w:noProof/>
              </w:rPr>
              <w:object w:dxaOrig="1440" w:dyaOrig="1440" w14:anchorId="43952044">
                <v:shape id="_x0000_s1042" type="#_x0000_t75" style="position:absolute;margin-left:552.85pt;margin-top:333pt;width:75.05pt;height:49pt;z-index:251677696;mso-position-horizontal-relative:margin;mso-position-vertical-relative:margin">
                  <v:imagedata r:id="rId70" o:title=""/>
                  <w10:wrap type="square" anchorx="margin" anchory="margin"/>
                </v:shape>
                <o:OLEObject Type="Embed" ProgID="Package" ShapeID="_x0000_s1042" DrawAspect="Icon" ObjectID="_1720440966" r:id="rId71"/>
              </w:object>
            </w:r>
            <w:r w:rsidR="00D72AE1" w:rsidRPr="00AA23D1">
              <w:t xml:space="preserve">The most comprehensive resource to date. This two-part bulletin supports DOAC initiation, review and switching. Accompanying attachments in the pack include: an AF prescriber decision aid; patient information and AF decision aid; patient DOAC leaflets; table of anticoagulant comparisons; venous thromboembolism flow chart; </w:t>
            </w:r>
            <w:proofErr w:type="spellStart"/>
            <w:r w:rsidR="00D72AE1" w:rsidRPr="00AA23D1">
              <w:t>edoxaban</w:t>
            </w:r>
            <w:proofErr w:type="spellEnd"/>
            <w:r w:rsidR="00D72AE1" w:rsidRPr="00AA23D1">
              <w:t xml:space="preserve"> commissioning position statement, vitamin K antagonists (warfarin) information and a presentation based on the resources.</w:t>
            </w:r>
          </w:p>
          <w:p w14:paraId="31597B66" w14:textId="77777777" w:rsidR="00D72AE1" w:rsidRDefault="00D72AE1" w:rsidP="00D72AE1">
            <w:pPr>
              <w:rPr>
                <w:u w:val="single"/>
              </w:rPr>
            </w:pPr>
          </w:p>
          <w:p w14:paraId="50DFB81E" w14:textId="77777777" w:rsidR="00D72AE1" w:rsidRPr="006B7FBB" w:rsidRDefault="00D72AE1" w:rsidP="00D72AE1">
            <w:pPr>
              <w:spacing w:line="240" w:lineRule="auto"/>
            </w:pPr>
            <w:r w:rsidRPr="006B7FBB">
              <w:rPr>
                <w:u w:val="single"/>
              </w:rPr>
              <w:t>No</w:t>
            </w:r>
            <w:r>
              <w:rPr>
                <w:u w:val="single"/>
              </w:rPr>
              <w:t>r</w:t>
            </w:r>
            <w:r w:rsidRPr="006B7FBB">
              <w:rPr>
                <w:u w:val="single"/>
              </w:rPr>
              <w:t>thern Treatment Advisory Group (NTAG</w:t>
            </w:r>
            <w:r w:rsidRPr="006B7FBB">
              <w:t>)</w:t>
            </w:r>
          </w:p>
          <w:p w14:paraId="6464D601" w14:textId="73925F0C" w:rsidR="00D72AE1" w:rsidRDefault="005C1A2C" w:rsidP="00D72AE1">
            <w:pPr>
              <w:spacing w:line="240" w:lineRule="auto"/>
            </w:pPr>
            <w:hyperlink r:id="rId72" w:history="1">
              <w:r w:rsidR="00D72AE1" w:rsidRPr="006B7FBB">
                <w:rPr>
                  <w:rStyle w:val="Hyperlink"/>
                </w:rPr>
                <w:t>Patient Specific Factors to consider when choosing a DOAC in NVAF. June 2022.</w:t>
              </w:r>
            </w:hyperlink>
          </w:p>
        </w:tc>
      </w:tr>
    </w:tbl>
    <w:p w14:paraId="6DA025CE" w14:textId="64ACB2B9" w:rsidR="0065172C" w:rsidRDefault="00192499" w:rsidP="00D72AE1">
      <w:pPr>
        <w:pStyle w:val="NoSpacing"/>
      </w:pPr>
      <w:r w:rsidRPr="00192499">
        <w:t xml:space="preserve"> </w:t>
      </w:r>
    </w:p>
    <w:sectPr w:rsidR="0065172C" w:rsidSect="007B73BB">
      <w:footerReference w:type="default" r:id="rId73"/>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215F84" w14:textId="77777777" w:rsidR="005C1A2C" w:rsidRDefault="005C1A2C" w:rsidP="00192499">
      <w:pPr>
        <w:spacing w:after="0" w:line="240" w:lineRule="auto"/>
      </w:pPr>
      <w:r>
        <w:separator/>
      </w:r>
    </w:p>
  </w:endnote>
  <w:endnote w:type="continuationSeparator" w:id="0">
    <w:p w14:paraId="4F46E097" w14:textId="77777777" w:rsidR="005C1A2C" w:rsidRDefault="005C1A2C" w:rsidP="001924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736477"/>
      <w:docPartObj>
        <w:docPartGallery w:val="Page Numbers (Bottom of Page)"/>
        <w:docPartUnique/>
      </w:docPartObj>
    </w:sdtPr>
    <w:sdtEndPr>
      <w:rPr>
        <w:noProof/>
      </w:rPr>
    </w:sdtEndPr>
    <w:sdtContent>
      <w:p w14:paraId="1EF0BFB6" w14:textId="4ADFDA36" w:rsidR="00FF0F25" w:rsidRDefault="00FF0F25">
        <w:pPr>
          <w:pStyle w:val="Footer"/>
        </w:pPr>
        <w:r>
          <w:fldChar w:fldCharType="begin"/>
        </w:r>
        <w:r>
          <w:instrText xml:space="preserve"> PAGE   \* MERGEFORMAT </w:instrText>
        </w:r>
        <w:r>
          <w:fldChar w:fldCharType="separate"/>
        </w:r>
        <w:r>
          <w:rPr>
            <w:noProof/>
          </w:rPr>
          <w:t>2</w:t>
        </w:r>
        <w:r>
          <w:rPr>
            <w:noProof/>
          </w:rPr>
          <w:fldChar w:fldCharType="end"/>
        </w:r>
      </w:p>
    </w:sdtContent>
  </w:sdt>
  <w:p w14:paraId="1C084913" w14:textId="77777777" w:rsidR="00FF0F25" w:rsidRDefault="00FF0F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B17791" w14:textId="77777777" w:rsidR="005C1A2C" w:rsidRDefault="005C1A2C" w:rsidP="00192499">
      <w:pPr>
        <w:spacing w:after="0" w:line="240" w:lineRule="auto"/>
      </w:pPr>
      <w:r>
        <w:separator/>
      </w:r>
    </w:p>
  </w:footnote>
  <w:footnote w:type="continuationSeparator" w:id="0">
    <w:p w14:paraId="794FD2D4" w14:textId="77777777" w:rsidR="005C1A2C" w:rsidRDefault="005C1A2C" w:rsidP="0019249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1F4321"/>
    <w:multiLevelType w:val="hybridMultilevel"/>
    <w:tmpl w:val="33104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6795E58"/>
    <w:multiLevelType w:val="hybridMultilevel"/>
    <w:tmpl w:val="4B789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EA4453"/>
    <w:multiLevelType w:val="hybridMultilevel"/>
    <w:tmpl w:val="BD0AC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494493"/>
    <w:multiLevelType w:val="hybridMultilevel"/>
    <w:tmpl w:val="25A0D6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31E271CE"/>
    <w:multiLevelType w:val="hybridMultilevel"/>
    <w:tmpl w:val="24D2DA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3240066B"/>
    <w:multiLevelType w:val="hybridMultilevel"/>
    <w:tmpl w:val="A814B6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9E96D0E"/>
    <w:multiLevelType w:val="hybridMultilevel"/>
    <w:tmpl w:val="08F88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EDB2445"/>
    <w:multiLevelType w:val="hybridMultilevel"/>
    <w:tmpl w:val="4B6E4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F137FD3"/>
    <w:multiLevelType w:val="hybridMultilevel"/>
    <w:tmpl w:val="1E82C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2544942"/>
    <w:multiLevelType w:val="hybridMultilevel"/>
    <w:tmpl w:val="E50E0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D8A5BB7"/>
    <w:multiLevelType w:val="hybridMultilevel"/>
    <w:tmpl w:val="B31A9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4BB4B22"/>
    <w:multiLevelType w:val="hybridMultilevel"/>
    <w:tmpl w:val="0C7A14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0852499"/>
    <w:multiLevelType w:val="hybridMultilevel"/>
    <w:tmpl w:val="2646BE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62871984"/>
    <w:multiLevelType w:val="hybridMultilevel"/>
    <w:tmpl w:val="BCB02D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3F56A73"/>
    <w:multiLevelType w:val="hybridMultilevel"/>
    <w:tmpl w:val="FE8CCB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9D647A"/>
    <w:multiLevelType w:val="hybridMultilevel"/>
    <w:tmpl w:val="F1AC0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10"/>
  </w:num>
  <w:num w:numId="3">
    <w:abstractNumId w:val="1"/>
  </w:num>
  <w:num w:numId="4">
    <w:abstractNumId w:val="9"/>
  </w:num>
  <w:num w:numId="5">
    <w:abstractNumId w:val="11"/>
  </w:num>
  <w:num w:numId="6">
    <w:abstractNumId w:val="13"/>
  </w:num>
  <w:num w:numId="7">
    <w:abstractNumId w:val="0"/>
  </w:num>
  <w:num w:numId="8">
    <w:abstractNumId w:val="3"/>
  </w:num>
  <w:num w:numId="9">
    <w:abstractNumId w:val="15"/>
  </w:num>
  <w:num w:numId="10">
    <w:abstractNumId w:val="14"/>
  </w:num>
  <w:num w:numId="11">
    <w:abstractNumId w:val="8"/>
  </w:num>
  <w:num w:numId="12">
    <w:abstractNumId w:val="6"/>
  </w:num>
  <w:num w:numId="13">
    <w:abstractNumId w:val="7"/>
  </w:num>
  <w:num w:numId="14">
    <w:abstractNumId w:val="12"/>
  </w:num>
  <w:num w:numId="15">
    <w:abstractNumId w:val="4"/>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6417"/>
    <w:rsid w:val="00006BA4"/>
    <w:rsid w:val="000F1FE2"/>
    <w:rsid w:val="0018463E"/>
    <w:rsid w:val="00192499"/>
    <w:rsid w:val="001949B9"/>
    <w:rsid w:val="0021692B"/>
    <w:rsid w:val="00223D6B"/>
    <w:rsid w:val="00254953"/>
    <w:rsid w:val="00275AE6"/>
    <w:rsid w:val="002F1C63"/>
    <w:rsid w:val="003156A7"/>
    <w:rsid w:val="003A7345"/>
    <w:rsid w:val="003B1944"/>
    <w:rsid w:val="0042589B"/>
    <w:rsid w:val="004930B4"/>
    <w:rsid w:val="00515B52"/>
    <w:rsid w:val="005226B4"/>
    <w:rsid w:val="005A47BC"/>
    <w:rsid w:val="005A60BE"/>
    <w:rsid w:val="005C1A2C"/>
    <w:rsid w:val="005C560F"/>
    <w:rsid w:val="0065172C"/>
    <w:rsid w:val="006B7FBB"/>
    <w:rsid w:val="006F61BB"/>
    <w:rsid w:val="007B73BB"/>
    <w:rsid w:val="007C1A28"/>
    <w:rsid w:val="007D662A"/>
    <w:rsid w:val="007E0A70"/>
    <w:rsid w:val="00812196"/>
    <w:rsid w:val="008229F8"/>
    <w:rsid w:val="0083101C"/>
    <w:rsid w:val="00837994"/>
    <w:rsid w:val="0088160E"/>
    <w:rsid w:val="008C273C"/>
    <w:rsid w:val="008F690D"/>
    <w:rsid w:val="00943B5C"/>
    <w:rsid w:val="009760B1"/>
    <w:rsid w:val="0098636E"/>
    <w:rsid w:val="009A6E04"/>
    <w:rsid w:val="009A7712"/>
    <w:rsid w:val="00AA23D1"/>
    <w:rsid w:val="00AD2CD2"/>
    <w:rsid w:val="00AF74EE"/>
    <w:rsid w:val="00BD70F0"/>
    <w:rsid w:val="00C23471"/>
    <w:rsid w:val="00C347E2"/>
    <w:rsid w:val="00C63D42"/>
    <w:rsid w:val="00C83EEC"/>
    <w:rsid w:val="00C960AB"/>
    <w:rsid w:val="00CF1F34"/>
    <w:rsid w:val="00D62204"/>
    <w:rsid w:val="00D66417"/>
    <w:rsid w:val="00D72AE1"/>
    <w:rsid w:val="00DF08CC"/>
    <w:rsid w:val="00E56C92"/>
    <w:rsid w:val="00EF6A06"/>
    <w:rsid w:val="00F176C3"/>
    <w:rsid w:val="00F832FC"/>
    <w:rsid w:val="00FB549B"/>
    <w:rsid w:val="00FF0F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14:docId w14:val="3DD421B7"/>
  <w15:chartTrackingRefBased/>
  <w15:docId w15:val="{21DB2E20-985F-4D2D-9DE5-8DE4BD395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499"/>
    <w:pPr>
      <w:spacing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9249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92499"/>
    <w:pPr>
      <w:ind w:left="720"/>
      <w:contextualSpacing/>
    </w:pPr>
  </w:style>
  <w:style w:type="paragraph" w:styleId="Header">
    <w:name w:val="header"/>
    <w:basedOn w:val="Normal"/>
    <w:link w:val="HeaderChar"/>
    <w:uiPriority w:val="99"/>
    <w:unhideWhenUsed/>
    <w:rsid w:val="001924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2499"/>
  </w:style>
  <w:style w:type="paragraph" w:styleId="Footer">
    <w:name w:val="footer"/>
    <w:basedOn w:val="Normal"/>
    <w:link w:val="FooterChar"/>
    <w:uiPriority w:val="99"/>
    <w:unhideWhenUsed/>
    <w:rsid w:val="001924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2499"/>
  </w:style>
  <w:style w:type="character" w:styleId="Hyperlink">
    <w:name w:val="Hyperlink"/>
    <w:basedOn w:val="DefaultParagraphFont"/>
    <w:uiPriority w:val="99"/>
    <w:unhideWhenUsed/>
    <w:rsid w:val="009A7712"/>
    <w:rPr>
      <w:color w:val="0000FF" w:themeColor="hyperlink"/>
      <w:u w:val="single"/>
    </w:rPr>
  </w:style>
  <w:style w:type="character" w:styleId="UnresolvedMention">
    <w:name w:val="Unresolved Mention"/>
    <w:basedOn w:val="DefaultParagraphFont"/>
    <w:uiPriority w:val="99"/>
    <w:semiHidden/>
    <w:unhideWhenUsed/>
    <w:rsid w:val="009A7712"/>
    <w:rPr>
      <w:color w:val="605E5C"/>
      <w:shd w:val="clear" w:color="auto" w:fill="E1DFDD"/>
    </w:rPr>
  </w:style>
  <w:style w:type="character" w:styleId="FollowedHyperlink">
    <w:name w:val="FollowedHyperlink"/>
    <w:basedOn w:val="DefaultParagraphFont"/>
    <w:uiPriority w:val="99"/>
    <w:semiHidden/>
    <w:unhideWhenUsed/>
    <w:rsid w:val="009A7712"/>
    <w:rPr>
      <w:color w:val="800080" w:themeColor="followedHyperlink"/>
      <w:u w:val="single"/>
    </w:rPr>
  </w:style>
  <w:style w:type="paragraph" w:styleId="NoSpacing">
    <w:name w:val="No Spacing"/>
    <w:uiPriority w:val="1"/>
    <w:qFormat/>
    <w:rsid w:val="00D72AE1"/>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hsn-nenc.org.uk/what-we-do/improving-population-health/cardiovascular-disease-prevention/lipid-management-pathway/" TargetMode="External"/><Relationship Id="rId21" Type="http://schemas.openxmlformats.org/officeDocument/2006/relationships/hyperlink" Target="https://selondonccg.nhs.uk/wp-content/uploads/dlm_uploads/2021/09/SEL-Hypertension-guidance-March-2022-FINAL.pdf" TargetMode="External"/><Relationship Id="rId42" Type="http://schemas.openxmlformats.org/officeDocument/2006/relationships/image" Target="media/image8.emf"/><Relationship Id="rId47" Type="http://schemas.openxmlformats.org/officeDocument/2006/relationships/package" Target="embeddings/Microsoft_Word_Document.docx"/><Relationship Id="rId63" Type="http://schemas.openxmlformats.org/officeDocument/2006/relationships/image" Target="media/image14.emf"/><Relationship Id="rId68"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hyperlink" Target="https://s31836.pcdn.co/wp-content/uploads/Digital-resources-for-hypertension-Sept-2021-FINAL.pdf" TargetMode="External"/><Relationship Id="rId29" Type="http://schemas.openxmlformats.org/officeDocument/2006/relationships/oleObject" Target="embeddings/oleObject2.bin"/><Relationship Id="rId11" Type="http://schemas.openxmlformats.org/officeDocument/2006/relationships/hyperlink" Target="https://www.nhs.uk/Conditions/Pages/hub.aspx" TargetMode="External"/><Relationship Id="rId24" Type="http://schemas.openxmlformats.org/officeDocument/2006/relationships/hyperlink" Target="https://www.england.nhs.uk/aac/wp-content/uploads/sites/50/2020/08/Statin-intolerance-pathway-January-2022.pdf" TargetMode="External"/><Relationship Id="rId32" Type="http://schemas.openxmlformats.org/officeDocument/2006/relationships/image" Target="media/image6.emf"/><Relationship Id="rId37" Type="http://schemas.openxmlformats.org/officeDocument/2006/relationships/hyperlink" Target="https://northyorkshireccg.nhs.uk/wp-content/uploads/2021/12/NYY-Lipid-pathway-v1.00.pdf" TargetMode="External"/><Relationship Id="rId40" Type="http://schemas.openxmlformats.org/officeDocument/2006/relationships/hyperlink" Target="https://www.england.nhs.uk/aac/wp-content/uploads/sites/50/2020/08/Statin-intolerance-pathway-January-2022.pdf" TargetMode="External"/><Relationship Id="rId45" Type="http://schemas.openxmlformats.org/officeDocument/2006/relationships/hyperlink" Target="https://www.nice.org.uk/guidance/ta733/documents/html-content-2" TargetMode="External"/><Relationship Id="rId53" Type="http://schemas.openxmlformats.org/officeDocument/2006/relationships/image" Target="media/image11.emf"/><Relationship Id="rId58" Type="http://schemas.openxmlformats.org/officeDocument/2006/relationships/image" Target="media/image12.emf"/><Relationship Id="rId66" Type="http://schemas.openxmlformats.org/officeDocument/2006/relationships/hyperlink" Target="https://www.sps.nhs.uk/articles/direct-acting-oral-anticoagulants-doacs-in-renal-impairment-practice-guide-to-dosing-issues/"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3.emf"/><Relationship Id="rId19" Type="http://schemas.openxmlformats.org/officeDocument/2006/relationships/oleObject" Target="embeddings/oleObject1.bin"/><Relationship Id="rId14" Type="http://schemas.openxmlformats.org/officeDocument/2006/relationships/hyperlink" Target="https://s31836.pcdn.co/wp-content/uploads/HYPERTENSION-FINAL-V3.pdf" TargetMode="External"/><Relationship Id="rId22" Type="http://schemas.openxmlformats.org/officeDocument/2006/relationships/hyperlink" Target="https://www.nice.org.uk/guidance/cg181" TargetMode="External"/><Relationship Id="rId27" Type="http://schemas.openxmlformats.org/officeDocument/2006/relationships/hyperlink" Target="https://ahsn-nenc.org.uk/what-we-do/improving-population-health/cardiovascular-disease-prevention/disordered-lipids/" TargetMode="External"/><Relationship Id="rId30" Type="http://schemas.openxmlformats.org/officeDocument/2006/relationships/image" Target="media/image5.emf"/><Relationship Id="rId35" Type="http://schemas.openxmlformats.org/officeDocument/2006/relationships/image" Target="media/image7.emf"/><Relationship Id="rId43" Type="http://schemas.openxmlformats.org/officeDocument/2006/relationships/oleObject" Target="embeddings/oleObject6.bin"/><Relationship Id="rId48" Type="http://schemas.openxmlformats.org/officeDocument/2006/relationships/hyperlink" Target="http://www.northoftyneapc.nhs.uk/wp-content/uploads/sites/6/2021/10/Inclisiran-position-statememnt-20.10.21.pdf" TargetMode="External"/><Relationship Id="rId56" Type="http://schemas.openxmlformats.org/officeDocument/2006/relationships/hyperlink" Target="https://www.nice.org.uk/guidance/ta394" TargetMode="External"/><Relationship Id="rId64" Type="http://schemas.openxmlformats.org/officeDocument/2006/relationships/oleObject" Target="embeddings/oleObject9.bin"/><Relationship Id="rId69" Type="http://schemas.openxmlformats.org/officeDocument/2006/relationships/oleObject" Target="embeddings/oleObject10.bin"/><Relationship Id="rId8" Type="http://schemas.openxmlformats.org/officeDocument/2006/relationships/image" Target="media/image1.jpeg"/><Relationship Id="rId51" Type="http://schemas.openxmlformats.org/officeDocument/2006/relationships/hyperlink" Target="https://northyorkshireccg.nhs.uk/wp-content/uploads/2021/12/NYY-Lipid-pathway-v1.00.pdf" TargetMode="External"/><Relationship Id="rId72" Type="http://schemas.openxmlformats.org/officeDocument/2006/relationships/hyperlink" Target="https://ntag.nhs.uk/wp-content/uploads/2022/06/NENC-Decision-Aid-incl-Table-to-support-decison-of-DOAC-in-AF-approved-June-2022-final.pdf" TargetMode="External"/><Relationship Id="rId3" Type="http://schemas.openxmlformats.org/officeDocument/2006/relationships/styles" Target="styles.xml"/><Relationship Id="rId12" Type="http://schemas.openxmlformats.org/officeDocument/2006/relationships/hyperlink" Target="https://medicines.necsu.nhs.uk/guidelines/cumbria-guidelines/" TargetMode="External"/><Relationship Id="rId17" Type="http://schemas.openxmlformats.org/officeDocument/2006/relationships/hyperlink" Target="https://www.england.nhs.uk/wp-content/uploads/2021/11/B0953-NHS-community-pharmacy-blood-pressure-check-service-specification.pdf" TargetMode="External"/><Relationship Id="rId25" Type="http://schemas.openxmlformats.org/officeDocument/2006/relationships/hyperlink" Target="https://ahsn-nenc.org.uk/what-we-do/improving-population-health/cardiovascular-disease-prevention/resources-for-primary-care/" TargetMode="External"/><Relationship Id="rId33" Type="http://schemas.openxmlformats.org/officeDocument/2006/relationships/oleObject" Target="embeddings/oleObject4.bin"/><Relationship Id="rId38" Type="http://schemas.openxmlformats.org/officeDocument/2006/relationships/hyperlink" Target="https://selondonccg.nhs.uk/wp-content/uploads/dlm_uploads/2021/11/Lipid-management-SEL-pathways-Nov-21-FINAL.pdf" TargetMode="External"/><Relationship Id="rId46" Type="http://schemas.openxmlformats.org/officeDocument/2006/relationships/image" Target="media/image9.emf"/><Relationship Id="rId59" Type="http://schemas.openxmlformats.org/officeDocument/2006/relationships/package" Target="embeddings/Microsoft_PowerPoint_Presentation.pptx"/><Relationship Id="rId67" Type="http://schemas.openxmlformats.org/officeDocument/2006/relationships/hyperlink" Target="https://medicines.necsu.nhs.uk/download/north-cumbria-anticoagulation-guideline-2022/" TargetMode="External"/><Relationship Id="rId20" Type="http://schemas.openxmlformats.org/officeDocument/2006/relationships/hyperlink" Target="https://www.prescqipp.info/umbraco/surface/authorisedmediasurface/index?url=%2fmedia%2f6035%2fhypertension-talk-clinical-masterclass-mg-15th-feb-2022-45-mkinutes.pdf" TargetMode="External"/><Relationship Id="rId41" Type="http://schemas.openxmlformats.org/officeDocument/2006/relationships/hyperlink" Target="https://www.heartuk.org.uk/downloads/health-professionals/neeli-guideline-february-2022.pdf" TargetMode="External"/><Relationship Id="rId54" Type="http://schemas.openxmlformats.org/officeDocument/2006/relationships/package" Target="embeddings/Microsoft_Word_Document1.docx"/><Relationship Id="rId62" Type="http://schemas.openxmlformats.org/officeDocument/2006/relationships/oleObject" Target="embeddings/oleObject8.bin"/><Relationship Id="rId70" Type="http://schemas.openxmlformats.org/officeDocument/2006/relationships/image" Target="media/image16.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31836.pcdn.co/wp-content/uploads/Protocol-for-CVD-Conditions-Version-2-June-2021-FINAL1-1.pdf" TargetMode="External"/><Relationship Id="rId23" Type="http://schemas.openxmlformats.org/officeDocument/2006/relationships/hyperlink" Target="https://www.england.nhs.uk/aac/publication/summary-of-national-guidance-for-lipid-management/" TargetMode="External"/><Relationship Id="rId28" Type="http://schemas.openxmlformats.org/officeDocument/2006/relationships/image" Target="media/image4.emf"/><Relationship Id="rId36" Type="http://schemas.openxmlformats.org/officeDocument/2006/relationships/oleObject" Target="embeddings/oleObject5.bin"/><Relationship Id="rId49" Type="http://schemas.openxmlformats.org/officeDocument/2006/relationships/image" Target="media/image10.emf"/><Relationship Id="rId57" Type="http://schemas.openxmlformats.org/officeDocument/2006/relationships/hyperlink" Target="https://www.nice.org.uk/guidance/ng196" TargetMode="External"/><Relationship Id="rId10" Type="http://schemas.openxmlformats.org/officeDocument/2006/relationships/hyperlink" Target="https://medicines.necsu.nhs.uk/cumbria-practice-resources/" TargetMode="External"/><Relationship Id="rId31" Type="http://schemas.openxmlformats.org/officeDocument/2006/relationships/oleObject" Target="embeddings/oleObject3.bin"/><Relationship Id="rId44" Type="http://schemas.openxmlformats.org/officeDocument/2006/relationships/hyperlink" Target="https://youtu.be/0VrsWeqfOQk" TargetMode="External"/><Relationship Id="rId52" Type="http://schemas.openxmlformats.org/officeDocument/2006/relationships/hyperlink" Target="https://youtu.be/O-MNHLhdUfQ" TargetMode="External"/><Relationship Id="rId60" Type="http://schemas.openxmlformats.org/officeDocument/2006/relationships/hyperlink" Target="https://aftoolkit.co.uk/" TargetMode="External"/><Relationship Id="rId65" Type="http://schemas.openxmlformats.org/officeDocument/2006/relationships/hyperlink" Target="http://www.northoftyneapc.nhs.uk/wp-content/uploads/sites/6/2020/02/Atrial-fibrillation-Prescribing-for-Non-valvular-AF-in-Primary-Care-v2.0.pdf" TargetMode="External"/><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cks.nice.org.uk/topics/hypertension/" TargetMode="External"/><Relationship Id="rId18" Type="http://schemas.openxmlformats.org/officeDocument/2006/relationships/image" Target="media/image3.emf"/><Relationship Id="rId39" Type="http://schemas.openxmlformats.org/officeDocument/2006/relationships/hyperlink" Target="https://www.england.nhs.uk/aac/publication/summary-of-national-guidance-for-lipid-management/" TargetMode="External"/><Relationship Id="rId34" Type="http://schemas.openxmlformats.org/officeDocument/2006/relationships/hyperlink" Target="https://www.heartuk.org.uk/downloads/health-professionals/neeli-guideline-february-2022.pdf" TargetMode="External"/><Relationship Id="rId50" Type="http://schemas.openxmlformats.org/officeDocument/2006/relationships/oleObject" Target="embeddings/oleObject7.bin"/><Relationship Id="rId55" Type="http://schemas.openxmlformats.org/officeDocument/2006/relationships/hyperlink" Target="https://www.nice.org.uk/guidance/ta393" TargetMode="External"/><Relationship Id="rId7" Type="http://schemas.openxmlformats.org/officeDocument/2006/relationships/endnotes" Target="endnotes.xml"/><Relationship Id="rId71" Type="http://schemas.openxmlformats.org/officeDocument/2006/relationships/oleObject" Target="embeddings/oleObject1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713BDD-FD7C-4019-BB6E-F6BE0A5472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2439</Words>
  <Characters>13903</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CLOUGH, Peter (NHS NORTH OF ENGLAND COMMISSIONING SUPPORT UNIT)</dc:creator>
  <cp:keywords/>
  <dc:description/>
  <cp:lastModifiedBy>DREW, Samantha (NHS NORTH OF ENGLAND COMMISSIONING SUPPORT UNIT)</cp:lastModifiedBy>
  <cp:revision>2</cp:revision>
  <dcterms:created xsi:type="dcterms:W3CDTF">2022-07-27T14:29:00Z</dcterms:created>
  <dcterms:modified xsi:type="dcterms:W3CDTF">2022-07-27T14:29:00Z</dcterms:modified>
</cp:coreProperties>
</file>