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7C" w:rsidRDefault="006F2B7C" w:rsidP="006F2B7C">
      <w:pPr>
        <w:ind w:right="-46"/>
        <w:jc w:val="center"/>
      </w:pPr>
      <w:r>
        <w:rPr>
          <w:noProof/>
          <w:color w:val="1F497D"/>
        </w:rPr>
        <w:drawing>
          <wp:inline distT="0" distB="0" distL="0" distR="0">
            <wp:extent cx="5219700" cy="1876425"/>
            <wp:effectExtent l="0" t="0" r="0" b="9525"/>
            <wp:docPr id="1" name="Picture 1" descr="cid:image002.jpg@01D39C36.078E4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39C36.078E4E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B7C" w:rsidRDefault="006F2B7C" w:rsidP="006F2B7C">
      <w:pPr>
        <w:ind w:right="-46"/>
        <w:jc w:val="center"/>
        <w:rPr>
          <w:rFonts w:ascii="Calibri" w:hAnsi="Calibri"/>
          <w:color w:val="1F497D"/>
          <w:sz w:val="22"/>
          <w:szCs w:val="22"/>
        </w:rPr>
      </w:pPr>
      <w:bookmarkStart w:id="0" w:name="_GoBack"/>
      <w:bookmarkEnd w:id="0"/>
    </w:p>
    <w:p w:rsidR="006F2B7C" w:rsidRDefault="006F2B7C" w:rsidP="006F2B7C">
      <w:pPr>
        <w:ind w:right="-46"/>
        <w:rPr>
          <w:color w:val="1F497D"/>
        </w:rPr>
      </w:pPr>
    </w:p>
    <w:p w:rsidR="006F2B7C" w:rsidRDefault="006F2B7C" w:rsidP="006F2B7C">
      <w:pPr>
        <w:ind w:right="-46"/>
        <w:rPr>
          <w:rFonts w:ascii="Calibri" w:hAnsi="Calibri"/>
          <w:color w:val="1F497D"/>
          <w:sz w:val="22"/>
          <w:szCs w:val="22"/>
        </w:rPr>
      </w:pPr>
    </w:p>
    <w:p w:rsidR="006F2B7C" w:rsidRDefault="006F2B7C" w:rsidP="006F2B7C">
      <w:pPr>
        <w:ind w:right="-46"/>
        <w:rPr>
          <w:rFonts w:ascii="Calibri" w:hAnsi="Calibri"/>
          <w:color w:val="1F497D"/>
          <w:sz w:val="22"/>
          <w:szCs w:val="22"/>
        </w:rPr>
      </w:pPr>
    </w:p>
    <w:p w:rsidR="006F2B7C" w:rsidRDefault="006F2B7C" w:rsidP="006F2B7C">
      <w:pPr>
        <w:pStyle w:val="Default"/>
        <w:ind w:right="-46"/>
        <w:jc w:val="center"/>
        <w:rPr>
          <w:b/>
          <w:bCs/>
          <w:color w:val="215968"/>
          <w:sz w:val="44"/>
          <w:szCs w:val="44"/>
        </w:rPr>
      </w:pPr>
      <w:r>
        <w:rPr>
          <w:b/>
          <w:bCs/>
          <w:color w:val="215968"/>
          <w:sz w:val="44"/>
          <w:szCs w:val="44"/>
        </w:rPr>
        <w:t xml:space="preserve">Supply Issues with Hyoscine </w:t>
      </w:r>
      <w:proofErr w:type="spellStart"/>
      <w:r>
        <w:rPr>
          <w:b/>
          <w:bCs/>
          <w:color w:val="215968"/>
          <w:sz w:val="44"/>
          <w:szCs w:val="44"/>
        </w:rPr>
        <w:t>Butylbromide</w:t>
      </w:r>
      <w:proofErr w:type="spellEnd"/>
      <w:r>
        <w:rPr>
          <w:b/>
          <w:bCs/>
          <w:color w:val="215968"/>
          <w:sz w:val="44"/>
          <w:szCs w:val="44"/>
        </w:rPr>
        <w:t xml:space="preserve"> 20mg Injection</w:t>
      </w:r>
    </w:p>
    <w:p w:rsidR="006F2B7C" w:rsidRDefault="006F2B7C" w:rsidP="006F2B7C">
      <w:pPr>
        <w:pStyle w:val="Default"/>
        <w:ind w:right="-46"/>
        <w:jc w:val="center"/>
        <w:rPr>
          <w:b/>
          <w:bCs/>
          <w:color w:val="215968"/>
          <w:sz w:val="40"/>
          <w:szCs w:val="40"/>
        </w:rPr>
      </w:pPr>
    </w:p>
    <w:p w:rsidR="006F2B7C" w:rsidRDefault="006F2B7C" w:rsidP="006F2B7C">
      <w:pPr>
        <w:pStyle w:val="Default"/>
        <w:ind w:right="-46"/>
        <w:rPr>
          <w:sz w:val="28"/>
          <w:szCs w:val="28"/>
        </w:rPr>
      </w:pPr>
    </w:p>
    <w:p w:rsidR="006F2B7C" w:rsidRDefault="006F2B7C" w:rsidP="006F2B7C">
      <w:pPr>
        <w:pStyle w:val="Default"/>
        <w:ind w:right="-46"/>
        <w:rPr>
          <w:sz w:val="28"/>
          <w:szCs w:val="28"/>
        </w:rPr>
      </w:pPr>
      <w:r>
        <w:rPr>
          <w:sz w:val="28"/>
          <w:szCs w:val="28"/>
        </w:rPr>
        <w:t xml:space="preserve">There is currently a supply issue with Hyoscine </w:t>
      </w:r>
      <w:proofErr w:type="spellStart"/>
      <w:r>
        <w:rPr>
          <w:sz w:val="28"/>
          <w:szCs w:val="28"/>
        </w:rPr>
        <w:t>Butylbromide</w:t>
      </w:r>
      <w:proofErr w:type="spellEnd"/>
      <w:r>
        <w:rPr>
          <w:sz w:val="28"/>
          <w:szCs w:val="28"/>
        </w:rPr>
        <w:t xml:space="preserve"> 20mg injection. Stock is not expected at wholesalers for another 2-3 weeks and stock levels have been depleted within the </w:t>
      </w:r>
      <w:proofErr w:type="gramStart"/>
      <w:r>
        <w:rPr>
          <w:sz w:val="28"/>
          <w:szCs w:val="28"/>
        </w:rPr>
        <w:t>Trust.</w:t>
      </w:r>
      <w:proofErr w:type="gramEnd"/>
      <w:r>
        <w:rPr>
          <w:sz w:val="28"/>
          <w:szCs w:val="28"/>
        </w:rPr>
        <w:t xml:space="preserve">  Hyoscine </w:t>
      </w:r>
      <w:proofErr w:type="spellStart"/>
      <w:r>
        <w:rPr>
          <w:sz w:val="28"/>
          <w:szCs w:val="28"/>
        </w:rPr>
        <w:t>Hydrobromide</w:t>
      </w:r>
      <w:proofErr w:type="spellEnd"/>
      <w:r>
        <w:rPr>
          <w:sz w:val="28"/>
          <w:szCs w:val="28"/>
        </w:rPr>
        <w:t xml:space="preserve"> 400microgram and 600microgram injection remain available, as well as the oral tablets.  </w:t>
      </w:r>
    </w:p>
    <w:p w:rsidR="006F2B7C" w:rsidRDefault="006F2B7C" w:rsidP="006F2B7C">
      <w:pPr>
        <w:pStyle w:val="Default"/>
        <w:ind w:right="-46"/>
        <w:rPr>
          <w:sz w:val="28"/>
          <w:szCs w:val="28"/>
        </w:rPr>
      </w:pPr>
    </w:p>
    <w:p w:rsidR="006F2B7C" w:rsidRDefault="006F2B7C" w:rsidP="006F2B7C">
      <w:pPr>
        <w:pStyle w:val="Default"/>
        <w:ind w:right="-4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First Line</w:t>
      </w:r>
    </w:p>
    <w:p w:rsidR="006F2B7C" w:rsidRDefault="006F2B7C" w:rsidP="006F2B7C">
      <w:pPr>
        <w:pStyle w:val="Default"/>
        <w:ind w:right="-46"/>
        <w:rPr>
          <w:b/>
          <w:bCs/>
          <w:sz w:val="28"/>
          <w:szCs w:val="28"/>
        </w:rPr>
      </w:pPr>
    </w:p>
    <w:p w:rsidR="006F2B7C" w:rsidRDefault="006F2B7C" w:rsidP="006F2B7C">
      <w:pPr>
        <w:pStyle w:val="Default"/>
        <w:ind w:right="-46"/>
        <w:rPr>
          <w:sz w:val="28"/>
          <w:szCs w:val="28"/>
        </w:rPr>
      </w:pPr>
      <w:r>
        <w:rPr>
          <w:sz w:val="28"/>
          <w:szCs w:val="28"/>
        </w:rPr>
        <w:t xml:space="preserve">Where sufficient stocks are available, please continue to use hyoscine </w:t>
      </w:r>
      <w:proofErr w:type="spellStart"/>
      <w:r>
        <w:rPr>
          <w:sz w:val="28"/>
          <w:szCs w:val="28"/>
        </w:rPr>
        <w:t>butylbromide</w:t>
      </w:r>
      <w:proofErr w:type="spellEnd"/>
      <w:r>
        <w:rPr>
          <w:sz w:val="28"/>
          <w:szCs w:val="28"/>
        </w:rPr>
        <w:t xml:space="preserve"> injection</w:t>
      </w:r>
    </w:p>
    <w:p w:rsidR="006F2B7C" w:rsidRDefault="006F2B7C" w:rsidP="006F2B7C">
      <w:pPr>
        <w:pStyle w:val="Default"/>
        <w:ind w:right="-46"/>
        <w:rPr>
          <w:b/>
          <w:bCs/>
          <w:sz w:val="28"/>
          <w:szCs w:val="28"/>
        </w:rPr>
      </w:pPr>
    </w:p>
    <w:p w:rsidR="006F2B7C" w:rsidRDefault="006F2B7C" w:rsidP="006F2B7C">
      <w:pPr>
        <w:pStyle w:val="Default"/>
        <w:ind w:right="-46"/>
        <w:rPr>
          <w:sz w:val="28"/>
          <w:szCs w:val="28"/>
        </w:rPr>
      </w:pPr>
    </w:p>
    <w:p w:rsidR="006F2B7C" w:rsidRDefault="006F2B7C" w:rsidP="006F2B7C">
      <w:pPr>
        <w:pStyle w:val="Default"/>
        <w:ind w:right="-4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Second Line</w:t>
      </w:r>
    </w:p>
    <w:p w:rsidR="006F2B7C" w:rsidRDefault="006F2B7C" w:rsidP="006F2B7C">
      <w:pPr>
        <w:pStyle w:val="Default"/>
        <w:ind w:right="-46"/>
        <w:rPr>
          <w:b/>
          <w:bCs/>
          <w:sz w:val="28"/>
          <w:szCs w:val="28"/>
        </w:rPr>
      </w:pPr>
    </w:p>
    <w:p w:rsidR="006F2B7C" w:rsidRDefault="006F2B7C" w:rsidP="006F2B7C">
      <w:pPr>
        <w:pStyle w:val="Default"/>
        <w:ind w:right="-46"/>
        <w:rPr>
          <w:sz w:val="28"/>
          <w:szCs w:val="28"/>
        </w:rPr>
      </w:pPr>
      <w:r>
        <w:rPr>
          <w:sz w:val="28"/>
          <w:szCs w:val="28"/>
        </w:rPr>
        <w:t>For patients with normal renal function (</w:t>
      </w:r>
      <w:proofErr w:type="spellStart"/>
      <w:r>
        <w:rPr>
          <w:sz w:val="28"/>
          <w:szCs w:val="28"/>
        </w:rPr>
        <w:t>eGFR</w:t>
      </w:r>
      <w:proofErr w:type="spellEnd"/>
      <w:r>
        <w:rPr>
          <w:sz w:val="28"/>
          <w:szCs w:val="28"/>
        </w:rPr>
        <w:t xml:space="preserve"> or Creatinine Clearance &gt;40mL/min) </w:t>
      </w:r>
    </w:p>
    <w:p w:rsidR="006F2B7C" w:rsidRDefault="006F2B7C" w:rsidP="006F2B7C">
      <w:pPr>
        <w:pStyle w:val="Default"/>
        <w:ind w:right="-4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Hyoscine </w:t>
      </w:r>
      <w:proofErr w:type="spellStart"/>
      <w:r>
        <w:rPr>
          <w:b/>
          <w:bCs/>
          <w:sz w:val="28"/>
          <w:szCs w:val="28"/>
        </w:rPr>
        <w:t>Hydrobromide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400micrograms SC hourly as required for </w:t>
      </w:r>
      <w:r>
        <w:rPr>
          <w:i/>
          <w:iCs/>
          <w:sz w:val="28"/>
          <w:szCs w:val="28"/>
        </w:rPr>
        <w:t xml:space="preserve">secretions </w:t>
      </w:r>
      <w:r>
        <w:rPr>
          <w:sz w:val="28"/>
          <w:szCs w:val="28"/>
        </w:rPr>
        <w:t xml:space="preserve">max 6 doses in 24 hours </w:t>
      </w:r>
    </w:p>
    <w:p w:rsidR="006F2B7C" w:rsidRDefault="006F2B7C" w:rsidP="006F2B7C">
      <w:pPr>
        <w:pStyle w:val="Default"/>
        <w:ind w:right="-46"/>
        <w:rPr>
          <w:sz w:val="28"/>
          <w:szCs w:val="28"/>
        </w:rPr>
      </w:pPr>
    </w:p>
    <w:p w:rsidR="006F2B7C" w:rsidRDefault="006F2B7C" w:rsidP="006F2B7C">
      <w:pPr>
        <w:pStyle w:val="Default"/>
        <w:ind w:right="-46"/>
        <w:rPr>
          <w:sz w:val="28"/>
          <w:szCs w:val="28"/>
        </w:rPr>
      </w:pPr>
      <w:r>
        <w:rPr>
          <w:sz w:val="28"/>
          <w:szCs w:val="28"/>
        </w:rPr>
        <w:t>In renal impairment (</w:t>
      </w:r>
      <w:proofErr w:type="spellStart"/>
      <w:r>
        <w:rPr>
          <w:sz w:val="28"/>
          <w:szCs w:val="28"/>
        </w:rPr>
        <w:t>eGFR</w:t>
      </w:r>
      <w:proofErr w:type="spellEnd"/>
      <w:r>
        <w:rPr>
          <w:sz w:val="28"/>
          <w:szCs w:val="28"/>
        </w:rPr>
        <w:t xml:space="preserve"> or Creatinine Clearance &lt;40mL/min): </w:t>
      </w:r>
    </w:p>
    <w:p w:rsidR="006F2B7C" w:rsidRDefault="006F2B7C" w:rsidP="006F2B7C">
      <w:pPr>
        <w:pStyle w:val="Default"/>
        <w:ind w:right="-46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Glycopyrronium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200micrograms SC hourly as required for </w:t>
      </w:r>
      <w:r>
        <w:rPr>
          <w:i/>
          <w:iCs/>
          <w:sz w:val="28"/>
          <w:szCs w:val="28"/>
        </w:rPr>
        <w:t xml:space="preserve">secretions </w:t>
      </w:r>
      <w:r>
        <w:rPr>
          <w:sz w:val="28"/>
          <w:szCs w:val="28"/>
        </w:rPr>
        <w:t xml:space="preserve">max 6 doses in 24 hours. </w:t>
      </w:r>
    </w:p>
    <w:p w:rsidR="006F2B7C" w:rsidRDefault="006F2B7C" w:rsidP="006F2B7C">
      <w:pPr>
        <w:pStyle w:val="Default"/>
        <w:ind w:right="-46"/>
        <w:rPr>
          <w:sz w:val="28"/>
          <w:szCs w:val="28"/>
        </w:rPr>
      </w:pPr>
    </w:p>
    <w:p w:rsidR="009D32F0" w:rsidRDefault="009D32F0" w:rsidP="006F2B7C">
      <w:pPr>
        <w:ind w:right="-46"/>
      </w:pPr>
    </w:p>
    <w:sectPr w:rsidR="009D32F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95E" w:rsidRDefault="00C0795E" w:rsidP="00C0795E">
      <w:r>
        <w:separator/>
      </w:r>
    </w:p>
  </w:endnote>
  <w:endnote w:type="continuationSeparator" w:id="0">
    <w:p w:rsidR="00C0795E" w:rsidRDefault="00C0795E" w:rsidP="00C0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5E" w:rsidRPr="00C0795E" w:rsidRDefault="00C0795E" w:rsidP="00C0795E">
    <w:pPr>
      <w:pStyle w:val="Footer"/>
      <w:jc w:val="right"/>
      <w:rPr>
        <w:rFonts w:asciiTheme="minorHAnsi" w:hAnsiTheme="minorHAnsi"/>
        <w:color w:val="808080" w:themeColor="background1" w:themeShade="80"/>
        <w:sz w:val="16"/>
      </w:rPr>
    </w:pPr>
    <w:r w:rsidRPr="00C0795E">
      <w:rPr>
        <w:rFonts w:asciiTheme="minorHAnsi" w:hAnsiTheme="minorHAnsi"/>
        <w:color w:val="808080" w:themeColor="background1" w:themeShade="80"/>
        <w:sz w:val="16"/>
      </w:rPr>
      <w:t>Friday, 02 February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95E" w:rsidRDefault="00C0795E" w:rsidP="00C0795E">
      <w:r>
        <w:separator/>
      </w:r>
    </w:p>
  </w:footnote>
  <w:footnote w:type="continuationSeparator" w:id="0">
    <w:p w:rsidR="00C0795E" w:rsidRDefault="00C0795E" w:rsidP="00C07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7C"/>
    <w:rsid w:val="0030660E"/>
    <w:rsid w:val="006F2B7C"/>
    <w:rsid w:val="00781771"/>
    <w:rsid w:val="009D32F0"/>
    <w:rsid w:val="00C0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B7C"/>
    <w:rPr>
      <w:rFonts w:ascii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17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7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17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771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1771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771"/>
    <w:pPr>
      <w:spacing w:before="240" w:after="60"/>
      <w:outlineLvl w:val="5"/>
    </w:pPr>
    <w:rPr>
      <w:rFonts w:ascii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1771"/>
    <w:pPr>
      <w:spacing w:before="240" w:after="60"/>
      <w:outlineLvl w:val="6"/>
    </w:pPr>
    <w:rPr>
      <w:rFonts w:asciiTheme="minorHAnsi" w:hAnsiTheme="minorHAns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1771"/>
    <w:pPr>
      <w:spacing w:before="240" w:after="60"/>
      <w:outlineLvl w:val="7"/>
    </w:pPr>
    <w:rPr>
      <w:rFonts w:asciiTheme="minorHAnsi" w:hAnsiTheme="minorHAns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17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7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17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17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177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177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77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177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177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177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17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817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1771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8177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1771"/>
    <w:rPr>
      <w:b/>
      <w:bCs/>
    </w:rPr>
  </w:style>
  <w:style w:type="character" w:styleId="Emphasis">
    <w:name w:val="Emphasis"/>
    <w:basedOn w:val="DefaultParagraphFont"/>
    <w:uiPriority w:val="20"/>
    <w:qFormat/>
    <w:rsid w:val="0078177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1771"/>
    <w:rPr>
      <w:rFonts w:asciiTheme="minorHAnsi" w:hAnsiTheme="minorHAnsi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781771"/>
    <w:pPr>
      <w:ind w:left="720"/>
      <w:contextualSpacing/>
    </w:pPr>
    <w:rPr>
      <w:rFonts w:asciiTheme="minorHAnsi" w:hAnsiTheme="minorHAns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81771"/>
    <w:rPr>
      <w:rFonts w:asciiTheme="minorHAnsi" w:hAnsiTheme="minorHAnsi"/>
      <w:i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78177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1771"/>
    <w:pPr>
      <w:ind w:left="720" w:right="720"/>
    </w:pPr>
    <w:rPr>
      <w:rFonts w:asciiTheme="minorHAnsi" w:hAnsiTheme="minorHAnsi"/>
      <w:b/>
      <w:i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1771"/>
    <w:rPr>
      <w:b/>
      <w:i/>
      <w:sz w:val="24"/>
    </w:rPr>
  </w:style>
  <w:style w:type="character" w:styleId="SubtleEmphasis">
    <w:name w:val="Subtle Emphasis"/>
    <w:uiPriority w:val="19"/>
    <w:qFormat/>
    <w:rsid w:val="0078177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177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177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177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177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1771"/>
    <w:pPr>
      <w:outlineLvl w:val="9"/>
    </w:pPr>
  </w:style>
  <w:style w:type="paragraph" w:customStyle="1" w:styleId="Default">
    <w:name w:val="Default"/>
    <w:basedOn w:val="Normal"/>
    <w:uiPriority w:val="99"/>
    <w:rsid w:val="006F2B7C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B7C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079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95E"/>
    <w:rPr>
      <w:rFonts w:ascii="Times New Roman" w:hAnsi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079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95E"/>
    <w:rPr>
      <w:rFonts w:ascii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B7C"/>
    <w:rPr>
      <w:rFonts w:ascii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17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7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17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771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1771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771"/>
    <w:pPr>
      <w:spacing w:before="240" w:after="60"/>
      <w:outlineLvl w:val="5"/>
    </w:pPr>
    <w:rPr>
      <w:rFonts w:ascii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1771"/>
    <w:pPr>
      <w:spacing w:before="240" w:after="60"/>
      <w:outlineLvl w:val="6"/>
    </w:pPr>
    <w:rPr>
      <w:rFonts w:asciiTheme="minorHAnsi" w:hAnsiTheme="minorHAns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1771"/>
    <w:pPr>
      <w:spacing w:before="240" w:after="60"/>
      <w:outlineLvl w:val="7"/>
    </w:pPr>
    <w:rPr>
      <w:rFonts w:asciiTheme="minorHAnsi" w:hAnsiTheme="minorHAns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17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7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17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17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177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177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77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177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177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177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17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817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1771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8177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1771"/>
    <w:rPr>
      <w:b/>
      <w:bCs/>
    </w:rPr>
  </w:style>
  <w:style w:type="character" w:styleId="Emphasis">
    <w:name w:val="Emphasis"/>
    <w:basedOn w:val="DefaultParagraphFont"/>
    <w:uiPriority w:val="20"/>
    <w:qFormat/>
    <w:rsid w:val="0078177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1771"/>
    <w:rPr>
      <w:rFonts w:asciiTheme="minorHAnsi" w:hAnsiTheme="minorHAnsi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781771"/>
    <w:pPr>
      <w:ind w:left="720"/>
      <w:contextualSpacing/>
    </w:pPr>
    <w:rPr>
      <w:rFonts w:asciiTheme="minorHAnsi" w:hAnsiTheme="minorHAns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81771"/>
    <w:rPr>
      <w:rFonts w:asciiTheme="minorHAnsi" w:hAnsiTheme="minorHAnsi"/>
      <w:i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78177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1771"/>
    <w:pPr>
      <w:ind w:left="720" w:right="720"/>
    </w:pPr>
    <w:rPr>
      <w:rFonts w:asciiTheme="minorHAnsi" w:hAnsiTheme="minorHAnsi"/>
      <w:b/>
      <w:i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1771"/>
    <w:rPr>
      <w:b/>
      <w:i/>
      <w:sz w:val="24"/>
    </w:rPr>
  </w:style>
  <w:style w:type="character" w:styleId="SubtleEmphasis">
    <w:name w:val="Subtle Emphasis"/>
    <w:uiPriority w:val="19"/>
    <w:qFormat/>
    <w:rsid w:val="0078177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177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177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177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177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1771"/>
    <w:pPr>
      <w:outlineLvl w:val="9"/>
    </w:pPr>
  </w:style>
  <w:style w:type="paragraph" w:customStyle="1" w:styleId="Default">
    <w:name w:val="Default"/>
    <w:basedOn w:val="Normal"/>
    <w:uiPriority w:val="99"/>
    <w:rsid w:val="006F2B7C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B7C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079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95E"/>
    <w:rPr>
      <w:rFonts w:ascii="Times New Roman" w:hAnsi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079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95E"/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39C36.FFC342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North of Tyne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2018-02-02T15:14:00Z</dcterms:created>
  <dcterms:modified xsi:type="dcterms:W3CDTF">2018-02-02T15:18:00Z</dcterms:modified>
</cp:coreProperties>
</file>